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4946" w14:textId="77777777" w:rsidR="006D05D2" w:rsidRPr="0073356A" w:rsidRDefault="006D05D2" w:rsidP="006D05D2">
      <w:pPr>
        <w:pStyle w:val="NormalWeb"/>
        <w:spacing w:before="0" w:beforeAutospacing="0" w:after="0" w:afterAutospacing="0"/>
        <w:ind w:left="5760" w:firstLine="720"/>
        <w:rPr>
          <w:rFonts w:asciiTheme="minorHAnsi" w:hAnsiTheme="minorHAnsi" w:cstheme="minorHAnsi"/>
        </w:rPr>
      </w:pPr>
      <w:r w:rsidRPr="0073356A">
        <w:rPr>
          <w:rFonts w:asciiTheme="minorHAnsi" w:hAnsiTheme="minorHAnsi" w:cstheme="minorHAnsi"/>
          <w:color w:val="000000"/>
        </w:rPr>
        <w:t>Nom: ____________</w:t>
      </w:r>
    </w:p>
    <w:p w14:paraId="5228CCB2" w14:textId="77777777" w:rsidR="00DF6267" w:rsidRDefault="00DF6267" w:rsidP="00DF6267">
      <w:pPr>
        <w:jc w:val="center"/>
        <w:rPr>
          <w:b/>
        </w:rPr>
      </w:pPr>
      <w:r>
        <w:rPr>
          <w:b/>
        </w:rPr>
        <w:t xml:space="preserve">UNHEARD VOICES/UNTOLD STORIES: </w:t>
      </w:r>
    </w:p>
    <w:p w14:paraId="4E1CE96D" w14:textId="7226B634" w:rsidR="00DF6267" w:rsidRDefault="00DF6267" w:rsidP="00DF6267">
      <w:pPr>
        <w:jc w:val="center"/>
        <w:rPr>
          <w:b/>
        </w:rPr>
      </w:pPr>
      <w:r>
        <w:rPr>
          <w:b/>
        </w:rPr>
        <w:t xml:space="preserve"> history of injustice and oppression in....CANADA!</w:t>
      </w:r>
    </w:p>
    <w:p w14:paraId="0266CB7B" w14:textId="0241A069" w:rsidR="00DF6267" w:rsidRPr="00DF6267" w:rsidRDefault="006D05D2" w:rsidP="006D05D2">
      <w:pPr>
        <w:pStyle w:val="NormalWeb"/>
        <w:spacing w:before="0" w:beforeAutospacing="0" w:after="0" w:afterAutospacing="0"/>
        <w:rPr>
          <w:rFonts w:asciiTheme="minorHAnsi" w:hAnsiTheme="minorHAnsi" w:cstheme="minorHAnsi"/>
        </w:rPr>
      </w:pPr>
      <w:r w:rsidRPr="0073356A">
        <w:rPr>
          <w:rFonts w:asciiTheme="minorHAnsi" w:hAnsiTheme="minorHAnsi" w:cstheme="minorHAnsi"/>
          <w:b/>
          <w:bCs/>
          <w:color w:val="000000"/>
        </w:rPr>
        <w:t xml:space="preserve"> </w:t>
      </w:r>
    </w:p>
    <w:p w14:paraId="5012B0DE" w14:textId="0A1C7FFD" w:rsidR="00886359" w:rsidRPr="0073356A" w:rsidRDefault="006D05D2" w:rsidP="006D05D2">
      <w:pPr>
        <w:pStyle w:val="NormalWeb"/>
        <w:spacing w:before="0" w:beforeAutospacing="0" w:after="0" w:afterAutospacing="0"/>
        <w:rPr>
          <w:rFonts w:asciiTheme="minorHAnsi" w:hAnsiTheme="minorHAnsi" w:cstheme="minorHAnsi"/>
          <w:i/>
          <w:iCs/>
          <w:color w:val="575756"/>
          <w:shd w:val="clear" w:color="auto" w:fill="FFFFFF"/>
        </w:rPr>
      </w:pPr>
      <w:r w:rsidRPr="0073356A">
        <w:rPr>
          <w:rFonts w:asciiTheme="minorHAnsi" w:hAnsiTheme="minorHAnsi" w:cstheme="minorHAnsi"/>
          <w:i/>
          <w:iCs/>
          <w:color w:val="575756"/>
          <w:shd w:val="clear" w:color="auto" w:fill="FFFFFF"/>
        </w:rPr>
        <w:t xml:space="preserve"> </w:t>
      </w:r>
      <w:r w:rsidR="00886359" w:rsidRPr="0073356A">
        <w:rPr>
          <w:rFonts w:asciiTheme="minorHAnsi" w:hAnsiTheme="minorHAnsi" w:cstheme="minorHAnsi"/>
          <w:i/>
          <w:iCs/>
          <w:color w:val="575756"/>
          <w:shd w:val="clear" w:color="auto" w:fill="FFFFFF"/>
        </w:rPr>
        <w:t xml:space="preserve">What is </w:t>
      </w:r>
      <w:r w:rsidRPr="0073356A">
        <w:rPr>
          <w:rFonts w:asciiTheme="minorHAnsi" w:hAnsiTheme="minorHAnsi" w:cstheme="minorHAnsi"/>
          <w:b/>
          <w:bCs/>
          <w:i/>
          <w:iCs/>
          <w:color w:val="575756"/>
          <w:u w:val="single"/>
          <w:shd w:val="clear" w:color="auto" w:fill="FFFFFF"/>
        </w:rPr>
        <w:t>discrimination</w:t>
      </w:r>
      <w:r w:rsidR="00886359" w:rsidRPr="0073356A">
        <w:rPr>
          <w:rFonts w:asciiTheme="minorHAnsi" w:hAnsiTheme="minorHAnsi" w:cstheme="minorHAnsi"/>
          <w:b/>
          <w:bCs/>
          <w:i/>
          <w:iCs/>
          <w:color w:val="575756"/>
          <w:u w:val="single"/>
          <w:shd w:val="clear" w:color="auto" w:fill="FFFFFF"/>
        </w:rPr>
        <w:t>?</w:t>
      </w:r>
      <w:r w:rsidRPr="0073356A">
        <w:rPr>
          <w:rFonts w:asciiTheme="minorHAnsi" w:hAnsiTheme="minorHAnsi" w:cstheme="minorHAnsi"/>
          <w:i/>
          <w:iCs/>
          <w:color w:val="575756"/>
          <w:shd w:val="clear" w:color="auto" w:fill="FFFFFF"/>
        </w:rPr>
        <w:t xml:space="preserve"> </w:t>
      </w:r>
    </w:p>
    <w:p w14:paraId="5C1B2FE8" w14:textId="0F77FDC9" w:rsidR="00886359" w:rsidRPr="00622F51" w:rsidRDefault="00886359" w:rsidP="00886359">
      <w:pPr>
        <w:rPr>
          <w:rFonts w:asciiTheme="minorHAnsi" w:hAnsiTheme="minorHAnsi" w:cstheme="minorHAnsi"/>
          <w:color w:val="575756"/>
          <w:shd w:val="clear" w:color="auto" w:fill="FFFFFF"/>
        </w:rPr>
      </w:pPr>
      <w:r w:rsidRPr="00622F51">
        <w:rPr>
          <w:rFonts w:asciiTheme="minorHAnsi" w:hAnsiTheme="minorHAnsi" w:cstheme="minorHAnsi"/>
          <w:color w:val="575756"/>
          <w:shd w:val="clear" w:color="auto" w:fill="FFFFFF"/>
        </w:rPr>
        <w:t>Discrimination is an action or a decision that treats a person or a group badly for reasons such as their race, age or disability. </w:t>
      </w:r>
    </w:p>
    <w:p w14:paraId="628BFDDA" w14:textId="77777777" w:rsidR="00886359" w:rsidRPr="00886359" w:rsidRDefault="00886359" w:rsidP="00886359">
      <w:pPr>
        <w:spacing w:before="300" w:after="225"/>
        <w:outlineLvl w:val="1"/>
        <w:rPr>
          <w:rFonts w:asciiTheme="minorHAnsi" w:hAnsiTheme="minorHAnsi" w:cstheme="minorHAnsi"/>
          <w:b/>
          <w:bCs/>
          <w:color w:val="575756"/>
        </w:rPr>
      </w:pPr>
      <w:r w:rsidRPr="00886359">
        <w:rPr>
          <w:rFonts w:asciiTheme="minorHAnsi" w:hAnsiTheme="minorHAnsi" w:cstheme="minorHAnsi"/>
          <w:b/>
          <w:bCs/>
          <w:color w:val="575756"/>
        </w:rPr>
        <w:t>Grounds for Discrimination</w:t>
      </w:r>
    </w:p>
    <w:p w14:paraId="2F968D95"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race</w:t>
      </w:r>
    </w:p>
    <w:p w14:paraId="3DC24A7F"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national or ethnic origin</w:t>
      </w:r>
    </w:p>
    <w:p w14:paraId="61B0BAE8"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colour</w:t>
      </w:r>
    </w:p>
    <w:p w14:paraId="53FF4F24"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religion</w:t>
      </w:r>
    </w:p>
    <w:p w14:paraId="048BF166"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age</w:t>
      </w:r>
    </w:p>
    <w:p w14:paraId="07B876F4"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sex</w:t>
      </w:r>
    </w:p>
    <w:p w14:paraId="4AB81827"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sexual orientation</w:t>
      </w:r>
    </w:p>
    <w:p w14:paraId="13835BC6"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gender identity or expression</w:t>
      </w:r>
    </w:p>
    <w:p w14:paraId="316478F9"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marital status</w:t>
      </w:r>
    </w:p>
    <w:p w14:paraId="7681AB37"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family status</w:t>
      </w:r>
    </w:p>
    <w:p w14:paraId="6792571D"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disability</w:t>
      </w:r>
    </w:p>
    <w:p w14:paraId="7424D05E"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genetic characteristics</w:t>
      </w:r>
    </w:p>
    <w:p w14:paraId="435AA860" w14:textId="77777777" w:rsidR="00886359" w:rsidRPr="00886359" w:rsidRDefault="00886359" w:rsidP="00886359">
      <w:pPr>
        <w:numPr>
          <w:ilvl w:val="0"/>
          <w:numId w:val="21"/>
        </w:numPr>
        <w:spacing w:before="100" w:beforeAutospacing="1" w:after="100" w:afterAutospacing="1"/>
        <w:ind w:left="825" w:right="150"/>
        <w:rPr>
          <w:rFonts w:asciiTheme="minorHAnsi" w:hAnsiTheme="minorHAnsi" w:cstheme="minorHAnsi"/>
          <w:color w:val="575756"/>
        </w:rPr>
      </w:pPr>
      <w:r w:rsidRPr="00886359">
        <w:rPr>
          <w:rFonts w:asciiTheme="minorHAnsi" w:hAnsiTheme="minorHAnsi" w:cstheme="minorHAnsi"/>
          <w:color w:val="575756"/>
        </w:rPr>
        <w:t>a conviction for which a pardon has been granted or a record suspended</w:t>
      </w:r>
    </w:p>
    <w:p w14:paraId="094FD161" w14:textId="5BE6B402" w:rsidR="00886359" w:rsidRPr="00622F51" w:rsidRDefault="000E5474" w:rsidP="00886359">
      <w:pPr>
        <w:rPr>
          <w:rFonts w:asciiTheme="minorHAnsi" w:hAnsiTheme="minorHAnsi" w:cstheme="minorHAnsi"/>
        </w:rPr>
      </w:pPr>
      <w:hyperlink r:id="rId5" w:history="1">
        <w:r w:rsidR="00886359" w:rsidRPr="00622F51">
          <w:rPr>
            <w:rStyle w:val="Hyperlink"/>
            <w:rFonts w:asciiTheme="minorHAnsi" w:hAnsiTheme="minorHAnsi" w:cstheme="minorHAnsi"/>
          </w:rPr>
          <w:t>https://www.chrc-ccdp.gc.ca/eng/content/what-discrimination</w:t>
        </w:r>
      </w:hyperlink>
    </w:p>
    <w:p w14:paraId="65B812FB" w14:textId="446899B7" w:rsidR="006D05D2" w:rsidRDefault="006D05D2" w:rsidP="006D05D2">
      <w:pPr>
        <w:pStyle w:val="NormalWeb"/>
        <w:spacing w:before="0" w:beforeAutospacing="0" w:after="0" w:afterAutospacing="0"/>
        <w:rPr>
          <w:rFonts w:asciiTheme="minorHAnsi" w:hAnsiTheme="minorHAnsi" w:cstheme="minorHAnsi"/>
        </w:rPr>
      </w:pPr>
    </w:p>
    <w:p w14:paraId="012BA8DA" w14:textId="77777777" w:rsidR="00781286" w:rsidRDefault="00781286" w:rsidP="00781286">
      <w:r>
        <w:t xml:space="preserve">Several ‘unique manifestations of the human spirit’ have been put down and oppressed throughout history and of course this continues today.  We know that with oppression, many voices aren’t often heard and stories are not always told.  For many years, little information regarding groups that experienced injustice and persecution in Canada was available or well-known among the general public.  Over the last few decades, however, several actions have been taken by various groups, organizations and governments to redress wrongs, to apologize and compensate victims, to raise awareness, to honour and remember victims and their families and to educate Canadians about some of the wrongs committed in this country.  </w:t>
      </w:r>
    </w:p>
    <w:p w14:paraId="02F9700B" w14:textId="77777777" w:rsidR="00781286" w:rsidRDefault="00781286" w:rsidP="00781286"/>
    <w:p w14:paraId="364BF5FE" w14:textId="77777777" w:rsidR="00781286" w:rsidRDefault="00781286" w:rsidP="00781286">
      <w:r>
        <w:t xml:space="preserve">Many historical (and more recent) injustices in Canada related to RACE, NATIONALTIY, ETHNICITY and CULTURAL BACKGROUND but also GENDER, AGE, ABILITY, RELIGIOUS BELIEFS and SEXUAL ORIENTATION.  </w:t>
      </w:r>
    </w:p>
    <w:p w14:paraId="7BDDE163" w14:textId="77777777" w:rsidR="00DF6267" w:rsidRPr="00622F51" w:rsidRDefault="00DF6267" w:rsidP="006D05D2">
      <w:pPr>
        <w:pStyle w:val="NormalWeb"/>
        <w:spacing w:before="0" w:beforeAutospacing="0" w:after="0" w:afterAutospacing="0"/>
        <w:rPr>
          <w:rFonts w:asciiTheme="minorHAnsi" w:hAnsiTheme="minorHAnsi" w:cstheme="minorHAnsi"/>
        </w:rPr>
      </w:pPr>
    </w:p>
    <w:p w14:paraId="61BD1CAB" w14:textId="76C342F7" w:rsidR="006D05D2" w:rsidRPr="00622F51" w:rsidRDefault="00C702B7" w:rsidP="006D05D2">
      <w:pPr>
        <w:pStyle w:val="NormalWeb"/>
        <w:spacing w:before="0" w:beforeAutospacing="0" w:after="0" w:afterAutospacing="0"/>
        <w:rPr>
          <w:rFonts w:asciiTheme="minorHAnsi" w:hAnsiTheme="minorHAnsi" w:cstheme="minorHAnsi"/>
        </w:rPr>
      </w:pPr>
      <w:r w:rsidRPr="000E5474">
        <w:rPr>
          <w:rFonts w:asciiTheme="minorHAnsi" w:hAnsiTheme="minorHAnsi" w:cstheme="minorHAnsi"/>
          <w:b/>
          <w:bCs/>
          <w:color w:val="000000"/>
          <w:highlight w:val="yellow"/>
        </w:rPr>
        <w:t>Choose one of the injustice specific to Canada since 1900</w:t>
      </w:r>
    </w:p>
    <w:p w14:paraId="2F01C522" w14:textId="77777777" w:rsidR="006D05D2" w:rsidRPr="00622F51" w:rsidRDefault="006D05D2" w:rsidP="006D05D2">
      <w:pPr>
        <w:pStyle w:val="NormalWeb"/>
        <w:spacing w:before="0" w:beforeAutospacing="0" w:after="0" w:afterAutospacing="0"/>
        <w:rPr>
          <w:rFonts w:asciiTheme="minorHAnsi" w:hAnsiTheme="minorHAnsi" w:cstheme="minorHAnsi"/>
        </w:rPr>
      </w:pPr>
      <w:r w:rsidRPr="00622F51">
        <w:rPr>
          <w:rFonts w:asciiTheme="minorHAnsi" w:hAnsiTheme="minorHAnsi" w:cstheme="minorHAnsi"/>
          <w:b/>
          <w:bCs/>
          <w:color w:val="000000"/>
        </w:rPr>
        <w:t xml:space="preserve"> </w:t>
      </w:r>
    </w:p>
    <w:p w14:paraId="7ADC3416" w14:textId="4AC15700" w:rsidR="00EC6B6F" w:rsidRPr="00622F51" w:rsidRDefault="00C702B7" w:rsidP="00EC6B6F">
      <w:pPr>
        <w:pStyle w:val="NormalWeb"/>
        <w:numPr>
          <w:ilvl w:val="0"/>
          <w:numId w:val="18"/>
        </w:numPr>
        <w:spacing w:before="0" w:beforeAutospacing="0" w:after="0" w:afterAutospacing="0"/>
        <w:rPr>
          <w:rFonts w:asciiTheme="minorHAnsi" w:hAnsiTheme="minorHAnsi" w:cstheme="minorHAnsi"/>
        </w:rPr>
      </w:pPr>
      <w:r w:rsidRPr="00622F51">
        <w:rPr>
          <w:rFonts w:asciiTheme="minorHAnsi" w:hAnsiTheme="minorHAnsi" w:cstheme="minorHAnsi"/>
          <w:color w:val="000000"/>
        </w:rPr>
        <w:t xml:space="preserve">1960 </w:t>
      </w:r>
      <w:r w:rsidR="006D05D2" w:rsidRPr="00622F51">
        <w:rPr>
          <w:rFonts w:asciiTheme="minorHAnsi" w:hAnsiTheme="minorHAnsi" w:cstheme="minorHAnsi"/>
          <w:color w:val="000000"/>
        </w:rPr>
        <w:t>Scoop</w:t>
      </w:r>
      <w:r w:rsidRPr="00622F51">
        <w:rPr>
          <w:rFonts w:asciiTheme="minorHAnsi" w:hAnsiTheme="minorHAnsi" w:cstheme="minorHAnsi"/>
          <w:color w:val="000000"/>
        </w:rPr>
        <w:t>: Metis and First Nation kids were given to adoption</w:t>
      </w:r>
    </w:p>
    <w:p w14:paraId="2D77639B" w14:textId="77777777" w:rsidR="00EC6B6F" w:rsidRPr="00622F51" w:rsidRDefault="00EC6B6F" w:rsidP="00EC6B6F">
      <w:pPr>
        <w:pStyle w:val="NormalWeb"/>
        <w:spacing w:before="0" w:beforeAutospacing="0" w:after="0" w:afterAutospacing="0"/>
        <w:ind w:left="720"/>
        <w:rPr>
          <w:rFonts w:asciiTheme="minorHAnsi" w:hAnsiTheme="minorHAnsi" w:cstheme="minorHAnsi"/>
        </w:rPr>
      </w:pPr>
    </w:p>
    <w:p w14:paraId="673192C8" w14:textId="67583D38" w:rsidR="00EC6B6F" w:rsidRPr="00622F51" w:rsidRDefault="00EC6B6F" w:rsidP="00EC6B6F">
      <w:pPr>
        <w:pStyle w:val="NormalWeb"/>
        <w:numPr>
          <w:ilvl w:val="0"/>
          <w:numId w:val="18"/>
        </w:numPr>
        <w:spacing w:before="0" w:beforeAutospacing="0" w:after="0" w:afterAutospacing="0"/>
        <w:rPr>
          <w:rFonts w:asciiTheme="minorHAnsi" w:hAnsiTheme="minorHAnsi" w:cstheme="minorHAnsi"/>
        </w:rPr>
      </w:pPr>
      <w:r w:rsidRPr="00622F51">
        <w:rPr>
          <w:rFonts w:asciiTheme="minorHAnsi" w:hAnsiTheme="minorHAnsi" w:cstheme="minorHAnsi"/>
          <w:color w:val="393939"/>
        </w:rPr>
        <w:t>Inuit High Arctic Relocations in Canada</w:t>
      </w:r>
    </w:p>
    <w:p w14:paraId="49D7F057" w14:textId="73A33BBC" w:rsidR="001B63CB" w:rsidRPr="00622F51" w:rsidRDefault="001B63CB" w:rsidP="001B63CB">
      <w:pPr>
        <w:pStyle w:val="ListParagraph"/>
        <w:numPr>
          <w:ilvl w:val="1"/>
          <w:numId w:val="18"/>
        </w:numPr>
        <w:rPr>
          <w:rFonts w:asciiTheme="minorHAnsi" w:hAnsiTheme="minorHAnsi" w:cstheme="minorHAnsi"/>
        </w:rPr>
      </w:pPr>
      <w:r w:rsidRPr="00622F51">
        <w:rPr>
          <w:rFonts w:asciiTheme="minorHAnsi" w:hAnsiTheme="minorHAnsi" w:cstheme="minorHAnsi"/>
          <w:color w:val="222222"/>
          <w:shd w:val="clear" w:color="auto" w:fill="FFFFFF"/>
        </w:rPr>
        <w:t>1</w:t>
      </w:r>
      <w:r w:rsidRPr="00622F51">
        <w:rPr>
          <w:rFonts w:asciiTheme="minorHAnsi" w:hAnsiTheme="minorHAnsi" w:cstheme="minorHAnsi"/>
          <w:color w:val="222222"/>
          <w:shd w:val="clear" w:color="auto" w:fill="FFFFFF"/>
          <w:vertAlign w:val="superscript"/>
        </w:rPr>
        <w:t>st</w:t>
      </w:r>
      <w:r w:rsidRPr="00622F51">
        <w:rPr>
          <w:rFonts w:asciiTheme="minorHAnsi" w:hAnsiTheme="minorHAnsi" w:cstheme="minorHAnsi"/>
          <w:color w:val="222222"/>
          <w:shd w:val="clear" w:color="auto" w:fill="FFFFFF"/>
        </w:rPr>
        <w:t xml:space="preserve"> wave: From </w:t>
      </w:r>
      <w:proofErr w:type="spellStart"/>
      <w:r w:rsidRPr="00622F51">
        <w:rPr>
          <w:rFonts w:asciiTheme="minorHAnsi" w:hAnsiTheme="minorHAnsi" w:cstheme="minorHAnsi"/>
          <w:color w:val="222222"/>
          <w:shd w:val="clear" w:color="auto" w:fill="FFFFFF"/>
        </w:rPr>
        <w:t>Inukjuak</w:t>
      </w:r>
      <w:proofErr w:type="spellEnd"/>
      <w:r w:rsidRPr="00622F51">
        <w:rPr>
          <w:rFonts w:asciiTheme="minorHAnsi" w:hAnsiTheme="minorHAnsi" w:cstheme="minorHAnsi"/>
          <w:color w:val="222222"/>
          <w:shd w:val="clear" w:color="auto" w:fill="FFFFFF"/>
        </w:rPr>
        <w:t>, Northern Quebec to Grise Fiord, on the southern shores of Ellesmere Island, now </w:t>
      </w:r>
      <w:r w:rsidRPr="00622F51">
        <w:rPr>
          <w:rFonts w:asciiTheme="minorHAnsi" w:hAnsiTheme="minorHAnsi" w:cstheme="minorHAnsi"/>
          <w:b/>
          <w:bCs/>
          <w:color w:val="222222"/>
          <w:shd w:val="clear" w:color="auto" w:fill="FFFFFF"/>
        </w:rPr>
        <w:t>Canada's</w:t>
      </w:r>
      <w:r w:rsidRPr="00622F51">
        <w:rPr>
          <w:rFonts w:asciiTheme="minorHAnsi" w:hAnsiTheme="minorHAnsi" w:cstheme="minorHAnsi"/>
          <w:color w:val="222222"/>
          <w:shd w:val="clear" w:color="auto" w:fill="FFFFFF"/>
        </w:rPr>
        <w:t xml:space="preserve"> and Nunavut's northernmost community, is </w:t>
      </w:r>
      <w:r w:rsidRPr="00622F51">
        <w:rPr>
          <w:rFonts w:asciiTheme="minorHAnsi" w:hAnsiTheme="minorHAnsi" w:cstheme="minorHAnsi"/>
          <w:color w:val="222222"/>
          <w:shd w:val="clear" w:color="auto" w:fill="FFFFFF"/>
        </w:rPr>
        <w:lastRenderedPageBreak/>
        <w:t xml:space="preserve">about 2,000 km away from </w:t>
      </w:r>
      <w:proofErr w:type="spellStart"/>
      <w:r w:rsidRPr="00622F51">
        <w:rPr>
          <w:rFonts w:asciiTheme="minorHAnsi" w:hAnsiTheme="minorHAnsi" w:cstheme="minorHAnsi"/>
          <w:color w:val="222222"/>
          <w:shd w:val="clear" w:color="auto" w:fill="FFFFFF"/>
        </w:rPr>
        <w:t>Inukjuak</w:t>
      </w:r>
      <w:proofErr w:type="spellEnd"/>
      <w:r w:rsidRPr="00622F51">
        <w:rPr>
          <w:rFonts w:asciiTheme="minorHAnsi" w:hAnsiTheme="minorHAnsi" w:cstheme="minorHAnsi"/>
          <w:color w:val="222222"/>
          <w:shd w:val="clear" w:color="auto" w:fill="FFFFFF"/>
        </w:rPr>
        <w:t>.</w:t>
      </w:r>
      <w:r w:rsidR="001E2192" w:rsidRPr="00622F51">
        <w:rPr>
          <w:rFonts w:asciiTheme="minorHAnsi" w:hAnsiTheme="minorHAnsi" w:cstheme="minorHAnsi"/>
          <w:color w:val="222222"/>
          <w:shd w:val="clear" w:color="auto" w:fill="FFFFFF"/>
        </w:rPr>
        <w:t xml:space="preserve"> Some were also </w:t>
      </w:r>
      <w:proofErr w:type="gramStart"/>
      <w:r w:rsidR="001E2192" w:rsidRPr="00622F51">
        <w:rPr>
          <w:rFonts w:asciiTheme="minorHAnsi" w:hAnsiTheme="minorHAnsi" w:cstheme="minorHAnsi"/>
          <w:color w:val="222222"/>
          <w:shd w:val="clear" w:color="auto" w:fill="FFFFFF"/>
        </w:rPr>
        <w:t>take</w:t>
      </w:r>
      <w:proofErr w:type="gramEnd"/>
      <w:r w:rsidR="001E2192" w:rsidRPr="00622F51">
        <w:rPr>
          <w:rFonts w:asciiTheme="minorHAnsi" w:hAnsiTheme="minorHAnsi" w:cstheme="minorHAnsi"/>
          <w:color w:val="222222"/>
          <w:shd w:val="clear" w:color="auto" w:fill="FFFFFF"/>
        </w:rPr>
        <w:t xml:space="preserve"> to Resolute Bay (place of darkness in </w:t>
      </w:r>
      <w:proofErr w:type="spellStart"/>
      <w:r w:rsidR="001E2192" w:rsidRPr="00622F51">
        <w:rPr>
          <w:rFonts w:asciiTheme="minorHAnsi" w:hAnsiTheme="minorHAnsi" w:cstheme="minorHAnsi"/>
          <w:color w:val="222222"/>
          <w:shd w:val="clear" w:color="auto" w:fill="FFFFFF"/>
        </w:rPr>
        <w:t>Inuktituk</w:t>
      </w:r>
      <w:proofErr w:type="spellEnd"/>
      <w:r w:rsidR="001E2192" w:rsidRPr="00622F51">
        <w:rPr>
          <w:rFonts w:asciiTheme="minorHAnsi" w:hAnsiTheme="minorHAnsi" w:cstheme="minorHAnsi"/>
          <w:color w:val="222222"/>
          <w:shd w:val="clear" w:color="auto" w:fill="FFFFFF"/>
        </w:rPr>
        <w:t>)</w:t>
      </w:r>
    </w:p>
    <w:p w14:paraId="3F316DED" w14:textId="0A1655DF" w:rsidR="001B63CB" w:rsidRPr="00622F51" w:rsidRDefault="001B63CB" w:rsidP="001E2192">
      <w:pPr>
        <w:pStyle w:val="ListParagraph"/>
        <w:numPr>
          <w:ilvl w:val="1"/>
          <w:numId w:val="18"/>
        </w:numPr>
        <w:rPr>
          <w:rFonts w:asciiTheme="minorHAnsi" w:hAnsiTheme="minorHAnsi" w:cstheme="minorHAnsi"/>
        </w:rPr>
      </w:pPr>
      <w:r w:rsidRPr="00622F51">
        <w:rPr>
          <w:rFonts w:asciiTheme="minorHAnsi" w:hAnsiTheme="minorHAnsi" w:cstheme="minorHAnsi"/>
          <w:color w:val="393939"/>
        </w:rPr>
        <w:t xml:space="preserve">Some families from </w:t>
      </w:r>
      <w:proofErr w:type="spellStart"/>
      <w:r w:rsidRPr="00622F51">
        <w:rPr>
          <w:rFonts w:asciiTheme="minorHAnsi" w:hAnsiTheme="minorHAnsi" w:cstheme="minorHAnsi"/>
          <w:color w:val="393939"/>
        </w:rPr>
        <w:t>Mittimatalik</w:t>
      </w:r>
      <w:proofErr w:type="spellEnd"/>
      <w:r w:rsidRPr="00622F51">
        <w:rPr>
          <w:rFonts w:asciiTheme="minorHAnsi" w:hAnsiTheme="minorHAnsi" w:cstheme="minorHAnsi"/>
          <w:color w:val="393939"/>
        </w:rPr>
        <w:t xml:space="preserve"> (Pond Inlet), on the northern tip of Qikiqtaaluk (Baffin Island) were relocated to help the </w:t>
      </w:r>
      <w:proofErr w:type="spellStart"/>
      <w:r w:rsidRPr="00622F51">
        <w:rPr>
          <w:rFonts w:asciiTheme="minorHAnsi" w:hAnsiTheme="minorHAnsi" w:cstheme="minorHAnsi"/>
          <w:color w:val="393939"/>
        </w:rPr>
        <w:t>Inukjuak</w:t>
      </w:r>
      <w:proofErr w:type="spellEnd"/>
      <w:r w:rsidRPr="00622F51">
        <w:rPr>
          <w:rFonts w:asciiTheme="minorHAnsi" w:hAnsiTheme="minorHAnsi" w:cstheme="minorHAnsi"/>
          <w:color w:val="393939"/>
        </w:rPr>
        <w:t xml:space="preserve"> Inuit with the transition to the High Arctic. The distance from </w:t>
      </w:r>
      <w:proofErr w:type="spellStart"/>
      <w:r w:rsidRPr="00622F51">
        <w:rPr>
          <w:rFonts w:asciiTheme="minorHAnsi" w:hAnsiTheme="minorHAnsi" w:cstheme="minorHAnsi"/>
          <w:color w:val="393939"/>
        </w:rPr>
        <w:t>Mittimatalik</w:t>
      </w:r>
      <w:proofErr w:type="spellEnd"/>
      <w:r w:rsidRPr="00622F51">
        <w:rPr>
          <w:rFonts w:asciiTheme="minorHAnsi" w:hAnsiTheme="minorHAnsi" w:cstheme="minorHAnsi"/>
          <w:color w:val="393939"/>
        </w:rPr>
        <w:t xml:space="preserve"> to </w:t>
      </w:r>
      <w:proofErr w:type="spellStart"/>
      <w:r w:rsidRPr="00622F51">
        <w:rPr>
          <w:rFonts w:asciiTheme="minorHAnsi" w:hAnsiTheme="minorHAnsi" w:cstheme="minorHAnsi"/>
          <w:color w:val="393939"/>
        </w:rPr>
        <w:t>Inukjuak</w:t>
      </w:r>
      <w:proofErr w:type="spellEnd"/>
      <w:r w:rsidRPr="00622F51">
        <w:rPr>
          <w:rFonts w:asciiTheme="minorHAnsi" w:hAnsiTheme="minorHAnsi" w:cstheme="minorHAnsi"/>
          <w:color w:val="393939"/>
        </w:rPr>
        <w:t xml:space="preserve"> is almost 1,600 km.</w:t>
      </w:r>
    </w:p>
    <w:p w14:paraId="47179F70" w14:textId="77777777" w:rsidR="00DF1DBD" w:rsidRPr="00622F51" w:rsidRDefault="00DF1DBD" w:rsidP="00DF1DBD">
      <w:pPr>
        <w:pStyle w:val="ListParagraph"/>
        <w:rPr>
          <w:rFonts w:asciiTheme="minorHAnsi" w:hAnsiTheme="minorHAnsi" w:cstheme="minorHAnsi"/>
        </w:rPr>
      </w:pPr>
    </w:p>
    <w:p w14:paraId="2DCA5B26" w14:textId="27E33A19" w:rsidR="00DF1DBD" w:rsidRPr="00622F51" w:rsidRDefault="00DF1DBD" w:rsidP="00EC6B6F">
      <w:pPr>
        <w:pStyle w:val="NormalWeb"/>
        <w:numPr>
          <w:ilvl w:val="0"/>
          <w:numId w:val="18"/>
        </w:numPr>
        <w:spacing w:before="0" w:beforeAutospacing="0" w:after="0" w:afterAutospacing="0"/>
        <w:rPr>
          <w:rFonts w:asciiTheme="minorHAnsi" w:hAnsiTheme="minorHAnsi" w:cstheme="minorHAnsi"/>
        </w:rPr>
      </w:pPr>
      <w:r w:rsidRPr="00622F51">
        <w:rPr>
          <w:rFonts w:asciiTheme="minorHAnsi" w:hAnsiTheme="minorHAnsi" w:cstheme="minorHAnsi"/>
        </w:rPr>
        <w:t>Inuit dogs slaughter</w:t>
      </w:r>
    </w:p>
    <w:p w14:paraId="768AB6C4" w14:textId="53389E1C" w:rsidR="00DF1DBD" w:rsidRPr="00622F51" w:rsidRDefault="00DF1DBD" w:rsidP="00DF1DBD">
      <w:pPr>
        <w:pStyle w:val="ListParagraph"/>
        <w:numPr>
          <w:ilvl w:val="1"/>
          <w:numId w:val="18"/>
        </w:numPr>
        <w:rPr>
          <w:rFonts w:asciiTheme="minorHAnsi" w:hAnsiTheme="minorHAnsi" w:cstheme="minorHAnsi"/>
        </w:rPr>
      </w:pPr>
      <w:r w:rsidRPr="00622F51">
        <w:rPr>
          <w:rFonts w:asciiTheme="minorHAnsi" w:hAnsiTheme="minorHAnsi" w:cstheme="minorHAnsi"/>
          <w:color w:val="626262"/>
          <w:shd w:val="clear" w:color="auto" w:fill="FFFFFF"/>
        </w:rPr>
        <w:t>Series of dog slaughters were undertaken or ordered to be undertaken by Canada and Quebec government officials or their representatives in several Nunavik communities from the mid-1950s until the late 1960s. </w:t>
      </w:r>
    </w:p>
    <w:p w14:paraId="46595792" w14:textId="14D83DBA" w:rsidR="00DF1DBD" w:rsidRPr="000E5474" w:rsidRDefault="006A70C2" w:rsidP="00DF1DBD">
      <w:pPr>
        <w:pStyle w:val="ListParagraph"/>
        <w:numPr>
          <w:ilvl w:val="1"/>
          <w:numId w:val="18"/>
        </w:numPr>
        <w:rPr>
          <w:rFonts w:asciiTheme="minorHAnsi" w:hAnsiTheme="minorHAnsi" w:cstheme="minorHAnsi"/>
        </w:rPr>
      </w:pPr>
      <w:r w:rsidRPr="00622F51">
        <w:rPr>
          <w:rFonts w:asciiTheme="minorHAnsi" w:hAnsiTheme="minorHAnsi" w:cstheme="minorHAnsi"/>
          <w:color w:val="626262"/>
          <w:shd w:val="clear" w:color="auto" w:fill="FFFFFF"/>
        </w:rPr>
        <w:t>However</w:t>
      </w:r>
      <w:r w:rsidR="00092A93" w:rsidRPr="00622F51">
        <w:rPr>
          <w:rFonts w:asciiTheme="minorHAnsi" w:hAnsiTheme="minorHAnsi" w:cstheme="minorHAnsi"/>
          <w:color w:val="626262"/>
          <w:shd w:val="clear" w:color="auto" w:fill="FFFFFF"/>
        </w:rPr>
        <w:t>, t</w:t>
      </w:r>
      <w:r w:rsidR="00DF1DBD" w:rsidRPr="00622F51">
        <w:rPr>
          <w:rFonts w:asciiTheme="minorHAnsi" w:hAnsiTheme="minorHAnsi" w:cstheme="minorHAnsi"/>
          <w:color w:val="626262"/>
          <w:shd w:val="clear" w:color="auto" w:fill="FFFFFF"/>
        </w:rPr>
        <w:t>he report concludes that there is no information of an RCMP or a federal policy to eliminate sled dogs, but that the RCMP destroyed some dogs because they were disease-ridden, hungry, the number of dogs was too high or because they were dangerous.</w:t>
      </w:r>
    </w:p>
    <w:p w14:paraId="46C4B23B" w14:textId="77777777" w:rsidR="000E5474" w:rsidRPr="00622F51" w:rsidRDefault="000E5474" w:rsidP="000E5474">
      <w:pPr>
        <w:pStyle w:val="ListParagraph"/>
        <w:ind w:left="1440"/>
        <w:rPr>
          <w:rFonts w:asciiTheme="minorHAnsi" w:hAnsiTheme="minorHAnsi" w:cstheme="minorHAnsi"/>
        </w:rPr>
      </w:pPr>
    </w:p>
    <w:p w14:paraId="0D7FA3BF" w14:textId="62C4F7D7" w:rsidR="00EC6B6F" w:rsidRPr="00622F51" w:rsidRDefault="001B63CB" w:rsidP="001E2192">
      <w:pPr>
        <w:pStyle w:val="ListParagraph"/>
        <w:numPr>
          <w:ilvl w:val="0"/>
          <w:numId w:val="18"/>
        </w:numPr>
        <w:rPr>
          <w:rFonts w:asciiTheme="minorHAnsi" w:hAnsiTheme="minorHAnsi" w:cstheme="minorHAnsi"/>
        </w:rPr>
      </w:pPr>
      <w:r w:rsidRPr="00622F51">
        <w:rPr>
          <w:rFonts w:asciiTheme="minorHAnsi" w:hAnsiTheme="minorHAnsi" w:cstheme="minorHAnsi"/>
          <w:color w:val="222222"/>
          <w:shd w:val="clear" w:color="auto" w:fill="FFFFFF"/>
        </w:rPr>
        <w:t>Inuit taken to sanatoriums in southern Canada for tuberculosis treatment in the 1950s and 1960s</w:t>
      </w:r>
      <w:r w:rsidR="001E2192" w:rsidRPr="00622F51">
        <w:rPr>
          <w:rFonts w:asciiTheme="minorHAnsi" w:hAnsiTheme="minorHAnsi" w:cstheme="minorHAnsi"/>
          <w:color w:val="222222"/>
          <w:shd w:val="clear" w:color="auto" w:fill="FFFFFF"/>
        </w:rPr>
        <w:t xml:space="preserve"> without </w:t>
      </w:r>
    </w:p>
    <w:p w14:paraId="663903D2" w14:textId="77777777" w:rsidR="00DA37FA" w:rsidRPr="00622F51" w:rsidRDefault="00DA37FA" w:rsidP="00DA37FA">
      <w:pPr>
        <w:pStyle w:val="NormalWeb"/>
        <w:spacing w:before="0" w:beforeAutospacing="0" w:after="0" w:afterAutospacing="0"/>
        <w:rPr>
          <w:rFonts w:asciiTheme="minorHAnsi" w:hAnsiTheme="minorHAnsi" w:cstheme="minorHAnsi"/>
        </w:rPr>
      </w:pPr>
    </w:p>
    <w:p w14:paraId="6D63533D" w14:textId="0399E3B7" w:rsidR="00F05738" w:rsidRPr="004843EF" w:rsidRDefault="00F05738" w:rsidP="00F05738">
      <w:pPr>
        <w:pStyle w:val="ListParagraph"/>
        <w:numPr>
          <w:ilvl w:val="0"/>
          <w:numId w:val="18"/>
        </w:numPr>
        <w:rPr>
          <w:rFonts w:asciiTheme="minorHAnsi" w:hAnsiTheme="minorHAnsi" w:cstheme="minorHAnsi"/>
          <w:highlight w:val="yellow"/>
        </w:rPr>
      </w:pPr>
      <w:r w:rsidRPr="00A961AA">
        <w:rPr>
          <w:rFonts w:asciiTheme="minorHAnsi" w:hAnsiTheme="minorHAnsi" w:cstheme="minorHAnsi"/>
          <w:color w:val="393939"/>
        </w:rPr>
        <w:t>Th</w:t>
      </w:r>
      <w:r w:rsidRPr="00622F51">
        <w:rPr>
          <w:rFonts w:asciiTheme="minorHAnsi" w:hAnsiTheme="minorHAnsi" w:cstheme="minorHAnsi"/>
          <w:color w:val="393939"/>
        </w:rPr>
        <w:t>e Chinese head tax was levied on Chinese immigration to Canada between 1885 and 1923</w:t>
      </w:r>
      <w:r w:rsidR="004843EF">
        <w:rPr>
          <w:rFonts w:asciiTheme="minorHAnsi" w:hAnsiTheme="minorHAnsi" w:cstheme="minorHAnsi"/>
          <w:color w:val="393939"/>
        </w:rPr>
        <w:t xml:space="preserve">.  </w:t>
      </w:r>
    </w:p>
    <w:p w14:paraId="094D6F5C" w14:textId="77777777" w:rsidR="00DA37FA" w:rsidRPr="00622F51" w:rsidRDefault="00DA37FA" w:rsidP="00DA37FA">
      <w:pPr>
        <w:rPr>
          <w:rFonts w:asciiTheme="minorHAnsi" w:hAnsiTheme="minorHAnsi" w:cstheme="minorHAnsi"/>
        </w:rPr>
      </w:pPr>
    </w:p>
    <w:p w14:paraId="3C8F10B8" w14:textId="1A9241DA" w:rsidR="00F05738" w:rsidRPr="00622F51" w:rsidRDefault="00F05738" w:rsidP="00F05738">
      <w:pPr>
        <w:pStyle w:val="ListParagraph"/>
        <w:numPr>
          <w:ilvl w:val="0"/>
          <w:numId w:val="18"/>
        </w:numPr>
        <w:rPr>
          <w:rFonts w:asciiTheme="minorHAnsi" w:hAnsiTheme="minorHAnsi" w:cstheme="minorHAnsi"/>
        </w:rPr>
      </w:pPr>
      <w:r w:rsidRPr="00622F51">
        <w:rPr>
          <w:rFonts w:asciiTheme="minorHAnsi" w:hAnsiTheme="minorHAnsi" w:cstheme="minorHAnsi"/>
          <w:color w:val="393939"/>
        </w:rPr>
        <w:t xml:space="preserve">The SS </w:t>
      </w:r>
      <w:proofErr w:type="spellStart"/>
      <w:r w:rsidRPr="00622F51">
        <w:rPr>
          <w:rFonts w:asciiTheme="minorHAnsi" w:hAnsiTheme="minorHAnsi" w:cstheme="minorHAnsi"/>
          <w:color w:val="393939"/>
        </w:rPr>
        <w:t>Komagata</w:t>
      </w:r>
      <w:proofErr w:type="spellEnd"/>
      <w:r w:rsidRPr="00622F51">
        <w:rPr>
          <w:rFonts w:asciiTheme="minorHAnsi" w:hAnsiTheme="minorHAnsi" w:cstheme="minorHAnsi"/>
          <w:color w:val="393939"/>
        </w:rPr>
        <w:t xml:space="preserve"> Maru was excluding immigrants from India</w:t>
      </w:r>
    </w:p>
    <w:p w14:paraId="77F4FC7E" w14:textId="77777777" w:rsidR="00DA37FA" w:rsidRPr="00622F51" w:rsidRDefault="00DA37FA" w:rsidP="00DA37FA">
      <w:pPr>
        <w:rPr>
          <w:rFonts w:asciiTheme="minorHAnsi" w:hAnsiTheme="minorHAnsi" w:cstheme="minorHAnsi"/>
        </w:rPr>
      </w:pPr>
    </w:p>
    <w:p w14:paraId="657A1FEE" w14:textId="3F13D1F0" w:rsidR="00F05738" w:rsidRPr="008744A1" w:rsidRDefault="00F05738" w:rsidP="00F05738">
      <w:pPr>
        <w:pStyle w:val="ListParagraph"/>
        <w:numPr>
          <w:ilvl w:val="0"/>
          <w:numId w:val="18"/>
        </w:numPr>
        <w:rPr>
          <w:rFonts w:asciiTheme="minorHAnsi" w:hAnsiTheme="minorHAnsi" w:cstheme="minorHAnsi"/>
        </w:rPr>
      </w:pPr>
      <w:r w:rsidRPr="00622F51">
        <w:rPr>
          <w:rFonts w:asciiTheme="minorHAnsi" w:hAnsiTheme="minorHAnsi" w:cstheme="minorHAnsi"/>
          <w:color w:val="393939"/>
        </w:rPr>
        <w:t>On 7 June 1939, 907 Jewish refugees aboard the MS St. Louis were denied entry to Canada</w:t>
      </w:r>
    </w:p>
    <w:p w14:paraId="52B45851" w14:textId="77777777" w:rsidR="008744A1" w:rsidRPr="008744A1" w:rsidRDefault="008744A1" w:rsidP="008744A1">
      <w:pPr>
        <w:pStyle w:val="ListParagraph"/>
        <w:rPr>
          <w:rFonts w:asciiTheme="minorHAnsi" w:hAnsiTheme="minorHAnsi" w:cstheme="minorHAnsi"/>
        </w:rPr>
      </w:pPr>
    </w:p>
    <w:p w14:paraId="4F7B9DEC" w14:textId="2958F987" w:rsidR="008744A1" w:rsidRPr="008744A1" w:rsidRDefault="008744A1" w:rsidP="008744A1">
      <w:pPr>
        <w:pStyle w:val="NormalWeb"/>
        <w:numPr>
          <w:ilvl w:val="0"/>
          <w:numId w:val="18"/>
        </w:numPr>
        <w:spacing w:before="0" w:beforeAutospacing="0" w:after="0" w:afterAutospacing="0"/>
        <w:rPr>
          <w:rFonts w:asciiTheme="minorHAnsi" w:hAnsiTheme="minorHAnsi" w:cstheme="minorHAnsi"/>
        </w:rPr>
      </w:pPr>
      <w:r w:rsidRPr="008744A1">
        <w:rPr>
          <w:rFonts w:asciiTheme="minorHAnsi" w:hAnsiTheme="minorHAnsi" w:cstheme="minorHAnsi"/>
        </w:rPr>
        <w:t xml:space="preserve">Jewish Canadiens couldn’t attend </w:t>
      </w:r>
      <w:r>
        <w:rPr>
          <w:rFonts w:asciiTheme="minorHAnsi" w:hAnsiTheme="minorHAnsi" w:cstheme="minorHAnsi"/>
        </w:rPr>
        <w:t xml:space="preserve">McGill </w:t>
      </w:r>
      <w:r w:rsidRPr="008744A1">
        <w:rPr>
          <w:rFonts w:asciiTheme="minorHAnsi" w:hAnsiTheme="minorHAnsi" w:cstheme="minorHAnsi"/>
        </w:rPr>
        <w:t>universit</w:t>
      </w:r>
      <w:r>
        <w:rPr>
          <w:rFonts w:asciiTheme="minorHAnsi" w:hAnsiTheme="minorHAnsi" w:cstheme="minorHAnsi"/>
        </w:rPr>
        <w:t>y from 1920 to Second World War</w:t>
      </w:r>
    </w:p>
    <w:p w14:paraId="58C7BBCC" w14:textId="77777777" w:rsidR="008744A1" w:rsidRPr="008744A1" w:rsidRDefault="008744A1" w:rsidP="008744A1">
      <w:pPr>
        <w:rPr>
          <w:rFonts w:asciiTheme="minorHAnsi" w:hAnsiTheme="minorHAnsi" w:cstheme="minorHAnsi"/>
          <w:color w:val="000000"/>
        </w:rPr>
      </w:pPr>
    </w:p>
    <w:p w14:paraId="18638C1E" w14:textId="25C5957E" w:rsidR="00DA37FA" w:rsidRPr="00A961AA" w:rsidRDefault="00DA37FA" w:rsidP="00DA37FA">
      <w:pPr>
        <w:pStyle w:val="NormalWeb"/>
        <w:numPr>
          <w:ilvl w:val="0"/>
          <w:numId w:val="18"/>
        </w:numPr>
        <w:spacing w:before="0" w:beforeAutospacing="0" w:after="0" w:afterAutospacing="0"/>
        <w:rPr>
          <w:rFonts w:asciiTheme="minorHAnsi" w:hAnsiTheme="minorHAnsi" w:cstheme="minorHAnsi"/>
          <w:lang w:val="fr-CA"/>
        </w:rPr>
      </w:pPr>
      <w:proofErr w:type="spellStart"/>
      <w:r w:rsidRPr="00A961AA">
        <w:rPr>
          <w:rFonts w:asciiTheme="minorHAnsi" w:hAnsiTheme="minorHAnsi" w:cstheme="minorHAnsi"/>
          <w:color w:val="000000"/>
          <w:lang w:val="fr-CA"/>
        </w:rPr>
        <w:t>Women’s</w:t>
      </w:r>
      <w:proofErr w:type="spellEnd"/>
      <w:r w:rsidRPr="00A961AA">
        <w:rPr>
          <w:rFonts w:asciiTheme="minorHAnsi" w:hAnsiTheme="minorHAnsi" w:cstheme="minorHAnsi"/>
          <w:color w:val="000000"/>
          <w:lang w:val="fr-CA"/>
        </w:rPr>
        <w:t xml:space="preserve"> </w:t>
      </w:r>
      <w:proofErr w:type="spellStart"/>
      <w:r w:rsidRPr="00A961AA">
        <w:rPr>
          <w:rFonts w:asciiTheme="minorHAnsi" w:hAnsiTheme="minorHAnsi" w:cstheme="minorHAnsi"/>
          <w:color w:val="000000"/>
          <w:lang w:val="fr-CA"/>
        </w:rPr>
        <w:t>rights</w:t>
      </w:r>
      <w:proofErr w:type="spellEnd"/>
    </w:p>
    <w:p w14:paraId="2D7EC203" w14:textId="08C3B33B" w:rsidR="00DA37FA" w:rsidRPr="00A961AA" w:rsidRDefault="00DA37FA" w:rsidP="00DA37FA">
      <w:pPr>
        <w:pStyle w:val="ListParagraph"/>
        <w:numPr>
          <w:ilvl w:val="1"/>
          <w:numId w:val="18"/>
        </w:numPr>
        <w:rPr>
          <w:rFonts w:asciiTheme="minorHAnsi" w:hAnsiTheme="minorHAnsi" w:cstheme="minorHAnsi"/>
        </w:rPr>
      </w:pPr>
      <w:r w:rsidRPr="00A961AA">
        <w:rPr>
          <w:rFonts w:asciiTheme="minorHAnsi" w:hAnsiTheme="minorHAnsi" w:cstheme="minorHAnsi"/>
          <w:color w:val="393939"/>
        </w:rPr>
        <w:t>Women’s suffrage is the right of women to vote in political elections; campaigns for this right generally included demand for the right to run for public office. </w:t>
      </w:r>
    </w:p>
    <w:p w14:paraId="10191A39" w14:textId="77777777" w:rsidR="00DA37FA" w:rsidRPr="00A961AA" w:rsidRDefault="00DA37FA" w:rsidP="00DA37FA">
      <w:pPr>
        <w:pStyle w:val="ListParagraph"/>
        <w:numPr>
          <w:ilvl w:val="1"/>
          <w:numId w:val="18"/>
        </w:numPr>
        <w:rPr>
          <w:rFonts w:asciiTheme="minorHAnsi" w:hAnsiTheme="minorHAnsi" w:cstheme="minorHAnsi"/>
        </w:rPr>
      </w:pPr>
      <w:r w:rsidRPr="00A961AA">
        <w:rPr>
          <w:rFonts w:asciiTheme="minorHAnsi" w:hAnsiTheme="minorHAnsi" w:cstheme="minorHAnsi"/>
          <w:color w:val="393939"/>
        </w:rPr>
        <w:t>The Persons Case (officially Edwards v. A.G. of Canada) was a constitutional ruling that established the right of women to be appointed to the Senate. </w:t>
      </w:r>
    </w:p>
    <w:p w14:paraId="3E0322AE" w14:textId="68C6366B" w:rsidR="006D05D2" w:rsidRPr="00A961AA" w:rsidRDefault="00DA37FA" w:rsidP="00DA37FA">
      <w:pPr>
        <w:pStyle w:val="ListParagraph"/>
        <w:numPr>
          <w:ilvl w:val="1"/>
          <w:numId w:val="18"/>
        </w:numPr>
        <w:rPr>
          <w:rFonts w:asciiTheme="minorHAnsi" w:hAnsiTheme="minorHAnsi" w:cstheme="minorHAnsi"/>
        </w:rPr>
      </w:pPr>
      <w:r w:rsidRPr="00A961AA">
        <w:rPr>
          <w:rFonts w:asciiTheme="minorHAnsi" w:hAnsiTheme="minorHAnsi" w:cstheme="minorHAnsi"/>
          <w:color w:val="393939"/>
        </w:rPr>
        <w:t>The Wartime Elections Act of 1917 gave the vote to female relatives of Canadian soldiers serving overseas in the First World War.</w:t>
      </w:r>
    </w:p>
    <w:p w14:paraId="19564781" w14:textId="15B1223C" w:rsidR="006D05D2" w:rsidRPr="00622F51" w:rsidRDefault="006D05D2" w:rsidP="006D05D2">
      <w:pPr>
        <w:pStyle w:val="NormalWeb"/>
        <w:spacing w:before="0" w:beforeAutospacing="0" w:after="0" w:afterAutospacing="0"/>
        <w:ind w:firstLine="60"/>
        <w:rPr>
          <w:rFonts w:asciiTheme="minorHAnsi" w:hAnsiTheme="minorHAnsi" w:cstheme="minorHAnsi"/>
        </w:rPr>
      </w:pPr>
    </w:p>
    <w:p w14:paraId="279F978F" w14:textId="70E9C4F5" w:rsidR="00F05738" w:rsidRPr="00622F51" w:rsidRDefault="00F05738" w:rsidP="00F05738">
      <w:pPr>
        <w:pStyle w:val="ListParagraph"/>
        <w:numPr>
          <w:ilvl w:val="0"/>
          <w:numId w:val="20"/>
        </w:numPr>
        <w:rPr>
          <w:rFonts w:asciiTheme="minorHAnsi" w:hAnsiTheme="minorHAnsi" w:cstheme="minorHAnsi"/>
        </w:rPr>
      </w:pPr>
      <w:proofErr w:type="spellStart"/>
      <w:r w:rsidRPr="00622F51">
        <w:rPr>
          <w:rFonts w:asciiTheme="minorHAnsi" w:hAnsiTheme="minorHAnsi" w:cstheme="minorHAnsi"/>
          <w:color w:val="393939"/>
        </w:rPr>
        <w:t>Africville</w:t>
      </w:r>
      <w:proofErr w:type="spellEnd"/>
      <w:r w:rsidRPr="00622F51">
        <w:rPr>
          <w:rFonts w:asciiTheme="minorHAnsi" w:hAnsiTheme="minorHAnsi" w:cstheme="minorHAnsi"/>
          <w:color w:val="393939"/>
        </w:rPr>
        <w:t xml:space="preserve"> was an African-Canadian village located just north of Halifax and founded in the mid-18th century. The City of Halifax demolished the once-prosperous seaside community in the 1960s.</w:t>
      </w:r>
    </w:p>
    <w:p w14:paraId="58591C3D" w14:textId="38443123" w:rsidR="00F05738" w:rsidRPr="00622F51" w:rsidRDefault="00F05738" w:rsidP="00B93F79">
      <w:pPr>
        <w:pStyle w:val="Heading1"/>
        <w:numPr>
          <w:ilvl w:val="0"/>
          <w:numId w:val="20"/>
        </w:numPr>
        <w:rPr>
          <w:rFonts w:asciiTheme="minorHAnsi" w:hAnsiTheme="minorHAnsi" w:cstheme="minorHAnsi"/>
          <w:color w:val="393939"/>
          <w:sz w:val="24"/>
          <w:szCs w:val="24"/>
        </w:rPr>
      </w:pPr>
      <w:r w:rsidRPr="00622F51">
        <w:rPr>
          <w:rFonts w:asciiTheme="minorHAnsi" w:hAnsiTheme="minorHAnsi" w:cstheme="minorHAnsi"/>
          <w:color w:val="393939"/>
          <w:sz w:val="24"/>
          <w:szCs w:val="24"/>
        </w:rPr>
        <w:t>Prisoner</w:t>
      </w:r>
      <w:r w:rsidR="00DA37FA" w:rsidRPr="00622F51">
        <w:rPr>
          <w:rFonts w:asciiTheme="minorHAnsi" w:hAnsiTheme="minorHAnsi" w:cstheme="minorHAnsi"/>
          <w:color w:val="393939"/>
          <w:sz w:val="24"/>
          <w:szCs w:val="24"/>
        </w:rPr>
        <w:t>s</w:t>
      </w:r>
      <w:r w:rsidRPr="00622F51">
        <w:rPr>
          <w:rFonts w:asciiTheme="minorHAnsi" w:hAnsiTheme="minorHAnsi" w:cstheme="minorHAnsi"/>
          <w:color w:val="393939"/>
          <w:sz w:val="24"/>
          <w:szCs w:val="24"/>
        </w:rPr>
        <w:t xml:space="preserve"> of War Camps in Canada</w:t>
      </w:r>
    </w:p>
    <w:p w14:paraId="3AB6B188" w14:textId="71C0150B" w:rsidR="00F05738" w:rsidRPr="00622F51" w:rsidRDefault="00F05738" w:rsidP="00DA37FA">
      <w:pPr>
        <w:pStyle w:val="ListParagraph"/>
        <w:numPr>
          <w:ilvl w:val="1"/>
          <w:numId w:val="20"/>
        </w:numPr>
        <w:rPr>
          <w:rFonts w:asciiTheme="minorHAnsi" w:hAnsiTheme="minorHAnsi" w:cstheme="minorHAnsi"/>
        </w:rPr>
      </w:pPr>
      <w:r w:rsidRPr="00622F51">
        <w:rPr>
          <w:rFonts w:asciiTheme="minorHAnsi" w:hAnsiTheme="minorHAnsi" w:cstheme="minorHAnsi"/>
          <w:color w:val="393939"/>
        </w:rPr>
        <w:t>The first camp for civilians </w:t>
      </w:r>
      <w:hyperlink r:id="rId6" w:history="1">
        <w:r w:rsidRPr="00622F51">
          <w:rPr>
            <w:rStyle w:val="Hyperlink"/>
            <w:rFonts w:asciiTheme="minorHAnsi" w:hAnsiTheme="minorHAnsi" w:cstheme="minorHAnsi"/>
            <w:u w:val="none"/>
          </w:rPr>
          <w:t>interned</w:t>
        </w:r>
      </w:hyperlink>
      <w:r w:rsidRPr="00622F51">
        <w:rPr>
          <w:rFonts w:asciiTheme="minorHAnsi" w:hAnsiTheme="minorHAnsi" w:cstheme="minorHAnsi"/>
          <w:color w:val="393939"/>
        </w:rPr>
        <w:t> during the </w:t>
      </w:r>
      <w:hyperlink r:id="rId7" w:history="1">
        <w:r w:rsidRPr="00622F51">
          <w:rPr>
            <w:rStyle w:val="Hyperlink"/>
            <w:rFonts w:asciiTheme="minorHAnsi" w:hAnsiTheme="minorHAnsi" w:cstheme="minorHAnsi"/>
            <w:u w:val="none"/>
          </w:rPr>
          <w:t>First World War</w:t>
        </w:r>
      </w:hyperlink>
      <w:r w:rsidRPr="00622F51">
        <w:rPr>
          <w:rFonts w:asciiTheme="minorHAnsi" w:hAnsiTheme="minorHAnsi" w:cstheme="minorHAnsi"/>
          <w:color w:val="393939"/>
        </w:rPr>
        <w:t> opened on 18 August 1914. Civilians with links to Germany, Turkey and the Austro-Hungarian Empire (including Ukraine and other parts of central Europe) were arrested and vetted as possible threats to Canadian security. </w:t>
      </w:r>
    </w:p>
    <w:p w14:paraId="59284086" w14:textId="77777777" w:rsidR="000719EA" w:rsidRPr="00622F51" w:rsidRDefault="000719EA" w:rsidP="00DA37FA">
      <w:pPr>
        <w:pStyle w:val="ListParagraph"/>
        <w:numPr>
          <w:ilvl w:val="1"/>
          <w:numId w:val="20"/>
        </w:numPr>
        <w:rPr>
          <w:rFonts w:asciiTheme="minorHAnsi" w:hAnsiTheme="minorHAnsi" w:cstheme="minorHAnsi"/>
        </w:rPr>
      </w:pPr>
      <w:r w:rsidRPr="00622F51">
        <w:rPr>
          <w:rFonts w:asciiTheme="minorHAnsi" w:hAnsiTheme="minorHAnsi" w:cstheme="minorHAnsi"/>
          <w:color w:val="393939"/>
        </w:rPr>
        <w:lastRenderedPageBreak/>
        <w:t>With the outbreak of the </w:t>
      </w:r>
      <w:hyperlink r:id="rId8" w:history="1">
        <w:r w:rsidRPr="00622F51">
          <w:rPr>
            <w:rStyle w:val="Hyperlink"/>
            <w:rFonts w:asciiTheme="minorHAnsi" w:hAnsiTheme="minorHAnsi" w:cstheme="minorHAnsi"/>
            <w:u w:val="none"/>
          </w:rPr>
          <w:t>Second World War</w:t>
        </w:r>
      </w:hyperlink>
      <w:r w:rsidRPr="00622F51">
        <w:rPr>
          <w:rFonts w:asciiTheme="minorHAnsi" w:hAnsiTheme="minorHAnsi" w:cstheme="minorHAnsi"/>
          <w:color w:val="393939"/>
        </w:rPr>
        <w:t> in 1939, the </w:t>
      </w:r>
      <w:hyperlink r:id="rId9" w:history="1">
        <w:r w:rsidRPr="00622F51">
          <w:rPr>
            <w:rStyle w:val="Emphasis"/>
            <w:rFonts w:asciiTheme="minorHAnsi" w:hAnsiTheme="minorHAnsi" w:cstheme="minorHAnsi"/>
            <w:color w:val="0000FF"/>
          </w:rPr>
          <w:t>War Measures Act</w:t>
        </w:r>
      </w:hyperlink>
      <w:r w:rsidRPr="00622F51">
        <w:rPr>
          <w:rFonts w:asciiTheme="minorHAnsi" w:hAnsiTheme="minorHAnsi" w:cstheme="minorHAnsi"/>
          <w:color w:val="393939"/>
        </w:rPr>
        <w:t> was passed, and several thousand civilians were interned in holding camps in </w:t>
      </w:r>
      <w:hyperlink r:id="rId10" w:history="1">
        <w:r w:rsidRPr="00622F51">
          <w:rPr>
            <w:rStyle w:val="Hyperlink"/>
            <w:rFonts w:asciiTheme="minorHAnsi" w:hAnsiTheme="minorHAnsi" w:cstheme="minorHAnsi"/>
            <w:u w:val="none"/>
          </w:rPr>
          <w:t>New Brunswick</w:t>
        </w:r>
      </w:hyperlink>
      <w:r w:rsidRPr="00622F51">
        <w:rPr>
          <w:rFonts w:asciiTheme="minorHAnsi" w:hAnsiTheme="minorHAnsi" w:cstheme="minorHAnsi"/>
          <w:color w:val="393939"/>
        </w:rPr>
        <w:t>, </w:t>
      </w:r>
      <w:hyperlink r:id="rId11" w:history="1">
        <w:r w:rsidRPr="00622F51">
          <w:rPr>
            <w:rStyle w:val="Hyperlink"/>
            <w:rFonts w:asciiTheme="minorHAnsi" w:hAnsiTheme="minorHAnsi" w:cstheme="minorHAnsi"/>
            <w:u w:val="none"/>
          </w:rPr>
          <w:t>Québec</w:t>
        </w:r>
      </w:hyperlink>
      <w:r w:rsidRPr="00622F51">
        <w:rPr>
          <w:rFonts w:asciiTheme="minorHAnsi" w:hAnsiTheme="minorHAnsi" w:cstheme="minorHAnsi"/>
          <w:color w:val="393939"/>
        </w:rPr>
        <w:t>, </w:t>
      </w:r>
      <w:hyperlink r:id="rId12" w:history="1">
        <w:r w:rsidRPr="00622F51">
          <w:rPr>
            <w:rStyle w:val="Hyperlink"/>
            <w:rFonts w:asciiTheme="minorHAnsi" w:hAnsiTheme="minorHAnsi" w:cstheme="minorHAnsi"/>
            <w:u w:val="none"/>
          </w:rPr>
          <w:t>Ontario</w:t>
        </w:r>
      </w:hyperlink>
      <w:r w:rsidRPr="00622F51">
        <w:rPr>
          <w:rFonts w:asciiTheme="minorHAnsi" w:hAnsiTheme="minorHAnsi" w:cstheme="minorHAnsi"/>
          <w:color w:val="393939"/>
        </w:rPr>
        <w:t> and </w:t>
      </w:r>
      <w:hyperlink r:id="rId13" w:history="1">
        <w:r w:rsidRPr="00622F51">
          <w:rPr>
            <w:rStyle w:val="Hyperlink"/>
            <w:rFonts w:asciiTheme="minorHAnsi" w:hAnsiTheme="minorHAnsi" w:cstheme="minorHAnsi"/>
            <w:u w:val="none"/>
          </w:rPr>
          <w:t>Alberta</w:t>
        </w:r>
      </w:hyperlink>
      <w:r w:rsidRPr="00622F51">
        <w:rPr>
          <w:rFonts w:asciiTheme="minorHAnsi" w:hAnsiTheme="minorHAnsi" w:cstheme="minorHAnsi"/>
          <w:color w:val="393939"/>
        </w:rPr>
        <w:t>. Those interned included </w:t>
      </w:r>
      <w:hyperlink r:id="rId14" w:history="1">
        <w:r w:rsidRPr="00622F51">
          <w:rPr>
            <w:rStyle w:val="Hyperlink"/>
            <w:rFonts w:asciiTheme="minorHAnsi" w:hAnsiTheme="minorHAnsi" w:cstheme="minorHAnsi"/>
            <w:u w:val="none"/>
          </w:rPr>
          <w:t>Germans</w:t>
        </w:r>
      </w:hyperlink>
      <w:r w:rsidRPr="00622F51">
        <w:rPr>
          <w:rFonts w:asciiTheme="minorHAnsi" w:hAnsiTheme="minorHAnsi" w:cstheme="minorHAnsi"/>
          <w:color w:val="393939"/>
        </w:rPr>
        <w:t> and </w:t>
      </w:r>
      <w:hyperlink r:id="rId15" w:history="1">
        <w:r w:rsidRPr="00622F51">
          <w:rPr>
            <w:rStyle w:val="Hyperlink"/>
            <w:rFonts w:asciiTheme="minorHAnsi" w:hAnsiTheme="minorHAnsi" w:cstheme="minorHAnsi"/>
            <w:u w:val="none"/>
          </w:rPr>
          <w:t>Italians</w:t>
        </w:r>
      </w:hyperlink>
      <w:r w:rsidRPr="00622F51">
        <w:rPr>
          <w:rFonts w:asciiTheme="minorHAnsi" w:hAnsiTheme="minorHAnsi" w:cstheme="minorHAnsi"/>
          <w:color w:val="393939"/>
        </w:rPr>
        <w:t> suspected of spying, subversion — or of simply having fascist sympathies.</w:t>
      </w:r>
    </w:p>
    <w:p w14:paraId="5C366674" w14:textId="77777777" w:rsidR="00AA7C2B" w:rsidRPr="00622F51" w:rsidRDefault="00AA7C2B" w:rsidP="00DA37FA">
      <w:pPr>
        <w:pStyle w:val="ListParagraph"/>
        <w:numPr>
          <w:ilvl w:val="1"/>
          <w:numId w:val="20"/>
        </w:numPr>
        <w:rPr>
          <w:rFonts w:asciiTheme="minorHAnsi" w:hAnsiTheme="minorHAnsi" w:cstheme="minorHAnsi"/>
        </w:rPr>
      </w:pPr>
      <w:r w:rsidRPr="00622F51">
        <w:rPr>
          <w:rFonts w:asciiTheme="minorHAnsi" w:hAnsiTheme="minorHAnsi" w:cstheme="minorHAnsi"/>
          <w:color w:val="393939"/>
        </w:rPr>
        <w:t>Beginning in early 1942, the Canadian government detained and dispossessed the vast majority of people of Japanese descent living in British Columbia. They were interned for the rest of the Second World War, during which time their homes and businesses were sold by the government in order to pay for their detention. </w:t>
      </w:r>
    </w:p>
    <w:p w14:paraId="4EF3D645" w14:textId="77777777" w:rsidR="00F05738" w:rsidRPr="00622F51" w:rsidRDefault="00F05738" w:rsidP="00F05738">
      <w:pPr>
        <w:rPr>
          <w:rFonts w:asciiTheme="minorHAnsi" w:hAnsiTheme="minorHAnsi" w:cstheme="minorHAnsi"/>
        </w:rPr>
      </w:pPr>
    </w:p>
    <w:p w14:paraId="4E3F9786" w14:textId="41C19BD4" w:rsidR="006D05D2" w:rsidRPr="00A961AA" w:rsidRDefault="006D05D2" w:rsidP="00033135">
      <w:pPr>
        <w:pStyle w:val="ListParagraph"/>
        <w:numPr>
          <w:ilvl w:val="0"/>
          <w:numId w:val="20"/>
        </w:numPr>
        <w:rPr>
          <w:rFonts w:asciiTheme="minorHAnsi" w:hAnsiTheme="minorHAnsi" w:cstheme="minorHAnsi"/>
        </w:rPr>
      </w:pPr>
      <w:r w:rsidRPr="00622F51">
        <w:rPr>
          <w:rFonts w:asciiTheme="minorHAnsi" w:hAnsiTheme="minorHAnsi" w:cstheme="minorHAnsi"/>
          <w:color w:val="000000"/>
        </w:rPr>
        <w:t>Sterilization Act of Alberta and BC</w:t>
      </w:r>
      <w:r w:rsidR="002B0FD4" w:rsidRPr="00622F51">
        <w:rPr>
          <w:rFonts w:asciiTheme="minorHAnsi" w:hAnsiTheme="minorHAnsi" w:cstheme="minorHAnsi"/>
          <w:color w:val="000000"/>
        </w:rPr>
        <w:t xml:space="preserve">: </w:t>
      </w:r>
      <w:r w:rsidR="002B0FD4" w:rsidRPr="00622F51">
        <w:rPr>
          <w:rFonts w:asciiTheme="minorHAnsi" w:hAnsiTheme="minorHAnsi" w:cstheme="minorHAnsi"/>
          <w:b/>
          <w:bCs/>
          <w:color w:val="6A6A6A"/>
          <w:shd w:val="clear" w:color="auto" w:fill="FFFFFF"/>
        </w:rPr>
        <w:t>Alberta and British Columbia</w:t>
      </w:r>
      <w:r w:rsidR="002B0FD4" w:rsidRPr="00622F51">
        <w:rPr>
          <w:rFonts w:asciiTheme="minorHAnsi" w:hAnsiTheme="minorHAnsi" w:cstheme="minorHAnsi"/>
          <w:color w:val="545454"/>
          <w:shd w:val="clear" w:color="auto" w:fill="FFFFFF"/>
        </w:rPr>
        <w:t xml:space="preserve"> are the only provinces where, for a number of years, the government </w:t>
      </w:r>
      <w:r w:rsidR="002B0FD4" w:rsidRPr="00622F51">
        <w:rPr>
          <w:rFonts w:asciiTheme="minorHAnsi" w:hAnsiTheme="minorHAnsi" w:cstheme="minorHAnsi"/>
          <w:b/>
          <w:bCs/>
          <w:color w:val="6A6A6A"/>
          <w:shd w:val="clear" w:color="auto" w:fill="FFFFFF"/>
        </w:rPr>
        <w:t>sterilized</w:t>
      </w:r>
      <w:r w:rsidR="002B0FD4" w:rsidRPr="00622F51">
        <w:rPr>
          <w:rFonts w:asciiTheme="minorHAnsi" w:hAnsiTheme="minorHAnsi" w:cstheme="minorHAnsi"/>
          <w:color w:val="545454"/>
          <w:shd w:val="clear" w:color="auto" w:fill="FFFFFF"/>
        </w:rPr>
        <w:t> mentally ill men and women without their consent. The science of eugenics, which came into prominence during the late nineteenth century, was concerned with improving the human race.</w:t>
      </w:r>
    </w:p>
    <w:p w14:paraId="3B83DE45" w14:textId="77777777" w:rsidR="00A961AA" w:rsidRPr="00033135" w:rsidRDefault="00A961AA" w:rsidP="00A961AA">
      <w:pPr>
        <w:pStyle w:val="ListParagraph"/>
        <w:rPr>
          <w:rFonts w:asciiTheme="minorHAnsi" w:hAnsiTheme="minorHAnsi" w:cstheme="minorHAnsi"/>
        </w:rPr>
      </w:pPr>
    </w:p>
    <w:p w14:paraId="78A4D98D" w14:textId="7EE83953" w:rsidR="006D05D2" w:rsidRPr="00622F51" w:rsidRDefault="0073356A" w:rsidP="0073356A">
      <w:pPr>
        <w:pStyle w:val="NormalWeb"/>
        <w:numPr>
          <w:ilvl w:val="0"/>
          <w:numId w:val="20"/>
        </w:numPr>
        <w:spacing w:before="0" w:beforeAutospacing="0" w:after="0" w:afterAutospacing="0"/>
        <w:rPr>
          <w:rFonts w:asciiTheme="minorHAnsi" w:hAnsiTheme="minorHAnsi" w:cstheme="minorHAnsi"/>
          <w:color w:val="2E2B2B"/>
        </w:rPr>
      </w:pPr>
      <w:r>
        <w:t>LGBTQ-two spirited people</w:t>
      </w:r>
      <w:bookmarkStart w:id="0" w:name="_GoBack"/>
      <w:bookmarkEnd w:id="0"/>
    </w:p>
    <w:p w14:paraId="43B34E4C" w14:textId="77777777" w:rsidR="006D05D2" w:rsidRPr="00622F51" w:rsidRDefault="006D05D2">
      <w:pPr>
        <w:rPr>
          <w:rFonts w:asciiTheme="minorHAnsi" w:hAnsiTheme="minorHAnsi" w:cstheme="minorHAnsi"/>
          <w:b/>
          <w:bCs/>
          <w:color w:val="000000"/>
        </w:rPr>
      </w:pPr>
      <w:r w:rsidRPr="00622F51">
        <w:rPr>
          <w:rFonts w:asciiTheme="minorHAnsi" w:hAnsiTheme="minorHAnsi" w:cstheme="minorHAnsi"/>
          <w:b/>
          <w:bCs/>
          <w:color w:val="000000"/>
        </w:rPr>
        <w:br w:type="page"/>
      </w:r>
    </w:p>
    <w:p w14:paraId="1B59FC79" w14:textId="4308CD28"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b/>
          <w:bCs/>
          <w:color w:val="000000"/>
          <w:lang w:val="fr-CA"/>
        </w:rPr>
        <w:lastRenderedPageBreak/>
        <w:t>Nom de l’injustice choisie:</w:t>
      </w:r>
    </w:p>
    <w:p w14:paraId="66376195" w14:textId="77777777"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b/>
          <w:bCs/>
          <w:color w:val="000000"/>
          <w:lang w:val="fr-CA"/>
        </w:rPr>
        <w:t xml:space="preserve"> </w:t>
      </w:r>
    </w:p>
    <w:p w14:paraId="75A770BC" w14:textId="77777777"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i/>
          <w:iCs/>
          <w:color w:val="000000"/>
          <w:lang w:val="fr-CA"/>
        </w:rPr>
        <w:t>Sois clair et spécifique et réponds en phrases complètes, svp.</w:t>
      </w:r>
    </w:p>
    <w:p w14:paraId="339CD3CF" w14:textId="77777777"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b/>
          <w:bCs/>
          <w:color w:val="000000"/>
          <w:lang w:val="fr-CA"/>
        </w:rPr>
        <w:t xml:space="preserve"> </w:t>
      </w:r>
    </w:p>
    <w:p w14:paraId="22767B40" w14:textId="77777777" w:rsidR="006D05D2" w:rsidRPr="00622F51" w:rsidRDefault="006D05D2" w:rsidP="006D05D2">
      <w:pPr>
        <w:pStyle w:val="NormalWeb"/>
        <w:numPr>
          <w:ilvl w:val="0"/>
          <w:numId w:val="8"/>
        </w:numPr>
        <w:spacing w:before="0" w:beforeAutospacing="0" w:after="0" w:afterAutospacing="0"/>
        <w:textAlignment w:val="baseline"/>
        <w:rPr>
          <w:rFonts w:asciiTheme="minorHAnsi" w:hAnsiTheme="minorHAnsi" w:cstheme="minorHAnsi"/>
          <w:b/>
          <w:bCs/>
          <w:color w:val="000000"/>
          <w:lang w:val="fr-CA"/>
        </w:rPr>
      </w:pPr>
      <w:r w:rsidRPr="00622F51">
        <w:rPr>
          <w:rFonts w:asciiTheme="minorHAnsi" w:hAnsiTheme="minorHAnsi" w:cstheme="minorHAnsi"/>
          <w:b/>
          <w:bCs/>
          <w:color w:val="000000"/>
          <w:lang w:val="fr-CA"/>
        </w:rPr>
        <w:t>Fais un résumé de l’injustice commise.</w:t>
      </w:r>
    </w:p>
    <w:p w14:paraId="366311EE" w14:textId="77777777" w:rsidR="006D05D2" w:rsidRPr="00DF6267" w:rsidRDefault="006D05D2" w:rsidP="006D05D2">
      <w:pPr>
        <w:spacing w:after="240"/>
        <w:rPr>
          <w:rFonts w:asciiTheme="minorHAnsi" w:hAnsiTheme="minorHAnsi" w:cstheme="minorHAnsi"/>
          <w:lang w:val="fr-CA"/>
        </w:rPr>
      </w:pPr>
    </w:p>
    <w:p w14:paraId="11B39C79" w14:textId="77777777" w:rsidR="006D05D2" w:rsidRPr="00622F51" w:rsidRDefault="006D05D2" w:rsidP="006D05D2">
      <w:pPr>
        <w:pStyle w:val="NormalWeb"/>
        <w:numPr>
          <w:ilvl w:val="0"/>
          <w:numId w:val="9"/>
        </w:numPr>
        <w:spacing w:before="0" w:beforeAutospacing="0" w:after="0" w:afterAutospacing="0"/>
        <w:textAlignment w:val="baseline"/>
        <w:rPr>
          <w:rFonts w:asciiTheme="minorHAnsi" w:hAnsiTheme="minorHAnsi" w:cstheme="minorHAnsi"/>
          <w:b/>
          <w:bCs/>
          <w:color w:val="000000"/>
          <w:lang w:val="fr-CA"/>
        </w:rPr>
      </w:pPr>
      <w:r w:rsidRPr="00622F51">
        <w:rPr>
          <w:rFonts w:asciiTheme="minorHAnsi" w:hAnsiTheme="minorHAnsi" w:cstheme="minorHAnsi"/>
          <w:b/>
          <w:bCs/>
          <w:color w:val="000000"/>
          <w:lang w:val="fr-CA"/>
        </w:rPr>
        <w:t>Quand/ pendant quelle période est-ce que ce groupe ou ces personnes ont été maltraités?  </w:t>
      </w:r>
      <w:r w:rsidRPr="00622F51">
        <w:rPr>
          <w:rFonts w:asciiTheme="minorHAnsi" w:hAnsiTheme="minorHAnsi" w:cstheme="minorHAnsi"/>
          <w:color w:val="000000"/>
          <w:lang w:val="fr-CA"/>
        </w:rPr>
        <w:t>(</w:t>
      </w:r>
      <w:proofErr w:type="gramStart"/>
      <w:r w:rsidRPr="00622F51">
        <w:rPr>
          <w:rFonts w:asciiTheme="minorHAnsi" w:hAnsiTheme="minorHAnsi" w:cstheme="minorHAnsi"/>
          <w:color w:val="000000"/>
          <w:lang w:val="fr-CA"/>
        </w:rPr>
        <w:t>années</w:t>
      </w:r>
      <w:proofErr w:type="gramEnd"/>
      <w:r w:rsidRPr="00622F51">
        <w:rPr>
          <w:rFonts w:asciiTheme="minorHAnsi" w:hAnsiTheme="minorHAnsi" w:cstheme="minorHAnsi"/>
          <w:color w:val="000000"/>
          <w:lang w:val="fr-CA"/>
        </w:rPr>
        <w:t>, décennies, dates importantes)</w:t>
      </w:r>
    </w:p>
    <w:p w14:paraId="32868C99" w14:textId="77777777" w:rsidR="006D05D2" w:rsidRPr="00622F51" w:rsidRDefault="006D05D2" w:rsidP="006D05D2">
      <w:pPr>
        <w:spacing w:after="240"/>
        <w:rPr>
          <w:rFonts w:asciiTheme="minorHAnsi" w:hAnsiTheme="minorHAnsi" w:cstheme="minorHAnsi"/>
        </w:rPr>
      </w:pPr>
    </w:p>
    <w:p w14:paraId="6ECC9DB9" w14:textId="77777777" w:rsidR="006D05D2" w:rsidRPr="00622F51" w:rsidRDefault="006D05D2" w:rsidP="006D05D2">
      <w:pPr>
        <w:pStyle w:val="NormalWeb"/>
        <w:numPr>
          <w:ilvl w:val="0"/>
          <w:numId w:val="10"/>
        </w:numPr>
        <w:spacing w:before="0" w:beforeAutospacing="0" w:after="0" w:afterAutospacing="0"/>
        <w:textAlignment w:val="baseline"/>
        <w:rPr>
          <w:rFonts w:asciiTheme="minorHAnsi" w:hAnsiTheme="minorHAnsi" w:cstheme="minorHAnsi"/>
          <w:b/>
          <w:bCs/>
          <w:color w:val="000000"/>
          <w:lang w:val="fr-CA"/>
        </w:rPr>
      </w:pPr>
      <w:r w:rsidRPr="00622F51">
        <w:rPr>
          <w:rFonts w:asciiTheme="minorHAnsi" w:hAnsiTheme="minorHAnsi" w:cstheme="minorHAnsi"/>
          <w:b/>
          <w:bCs/>
          <w:color w:val="000000"/>
          <w:lang w:val="fr-CA"/>
        </w:rPr>
        <w:t xml:space="preserve">Où est-ce que les injustices se sont passées? </w:t>
      </w:r>
      <w:r w:rsidRPr="00622F51">
        <w:rPr>
          <w:rFonts w:asciiTheme="minorHAnsi" w:hAnsiTheme="minorHAnsi" w:cstheme="minorHAnsi"/>
          <w:color w:val="000000"/>
          <w:lang w:val="fr-CA"/>
        </w:rPr>
        <w:t>(</w:t>
      </w:r>
      <w:proofErr w:type="gramStart"/>
      <w:r w:rsidRPr="00622F51">
        <w:rPr>
          <w:rFonts w:asciiTheme="minorHAnsi" w:hAnsiTheme="minorHAnsi" w:cstheme="minorHAnsi"/>
          <w:color w:val="000000"/>
          <w:lang w:val="fr-CA"/>
        </w:rPr>
        <w:t>endroit</w:t>
      </w:r>
      <w:proofErr w:type="gramEnd"/>
      <w:r w:rsidRPr="00622F51">
        <w:rPr>
          <w:rFonts w:asciiTheme="minorHAnsi" w:hAnsiTheme="minorHAnsi" w:cstheme="minorHAnsi"/>
          <w:color w:val="000000"/>
          <w:lang w:val="fr-CA"/>
        </w:rPr>
        <w:t xml:space="preserve"> spécifique ou partout dans le Canada)</w:t>
      </w:r>
    </w:p>
    <w:p w14:paraId="3ACBC1BC" w14:textId="77777777" w:rsidR="006D05D2" w:rsidRPr="0073356A" w:rsidRDefault="006D05D2" w:rsidP="006D05D2">
      <w:pPr>
        <w:spacing w:after="240"/>
        <w:rPr>
          <w:rFonts w:asciiTheme="minorHAnsi" w:hAnsiTheme="minorHAnsi" w:cstheme="minorHAnsi"/>
          <w:lang w:val="fr-CA"/>
        </w:rPr>
      </w:pPr>
    </w:p>
    <w:p w14:paraId="35D42922" w14:textId="77777777" w:rsidR="006D05D2" w:rsidRPr="00622F51" w:rsidRDefault="006D05D2" w:rsidP="006D05D2">
      <w:pPr>
        <w:pStyle w:val="NormalWeb"/>
        <w:numPr>
          <w:ilvl w:val="0"/>
          <w:numId w:val="11"/>
        </w:numPr>
        <w:spacing w:before="0" w:beforeAutospacing="0" w:after="0" w:afterAutospacing="0"/>
        <w:textAlignment w:val="baseline"/>
        <w:rPr>
          <w:rFonts w:asciiTheme="minorHAnsi" w:hAnsiTheme="minorHAnsi" w:cstheme="minorHAnsi"/>
          <w:b/>
          <w:bCs/>
          <w:color w:val="000000"/>
          <w:lang w:val="fr-CA"/>
        </w:rPr>
      </w:pPr>
      <w:r w:rsidRPr="00622F51">
        <w:rPr>
          <w:rFonts w:asciiTheme="minorHAnsi" w:hAnsiTheme="minorHAnsi" w:cstheme="minorHAnsi"/>
          <w:b/>
          <w:bCs/>
          <w:color w:val="000000"/>
          <w:lang w:val="fr-CA"/>
        </w:rPr>
        <w:t xml:space="preserve">Qui a souffert de ces injustices? </w:t>
      </w:r>
      <w:r w:rsidRPr="00622F51">
        <w:rPr>
          <w:rFonts w:asciiTheme="minorHAnsi" w:hAnsiTheme="minorHAnsi" w:cstheme="minorHAnsi"/>
          <w:color w:val="000000"/>
          <w:lang w:val="fr-CA"/>
        </w:rPr>
        <w:t>(</w:t>
      </w:r>
      <w:proofErr w:type="gramStart"/>
      <w:r w:rsidRPr="00622F51">
        <w:rPr>
          <w:rFonts w:asciiTheme="minorHAnsi" w:hAnsiTheme="minorHAnsi" w:cstheme="minorHAnsi"/>
          <w:color w:val="000000"/>
          <w:lang w:val="fr-CA"/>
        </w:rPr>
        <w:t>inclus</w:t>
      </w:r>
      <w:proofErr w:type="gramEnd"/>
      <w:r w:rsidRPr="00622F51">
        <w:rPr>
          <w:rFonts w:asciiTheme="minorHAnsi" w:hAnsiTheme="minorHAnsi" w:cstheme="minorHAnsi"/>
          <w:color w:val="000000"/>
          <w:lang w:val="fr-CA"/>
        </w:rPr>
        <w:t xml:space="preserve"> des nombres si c’est significatif et possible)</w:t>
      </w:r>
    </w:p>
    <w:p w14:paraId="273ABD0B" w14:textId="77777777" w:rsidR="006D05D2" w:rsidRPr="0073356A" w:rsidRDefault="006D05D2" w:rsidP="006D05D2">
      <w:pPr>
        <w:rPr>
          <w:rFonts w:asciiTheme="minorHAnsi" w:hAnsiTheme="minorHAnsi" w:cstheme="minorHAnsi"/>
          <w:lang w:val="fr-CA"/>
        </w:rPr>
      </w:pPr>
    </w:p>
    <w:p w14:paraId="1373119C" w14:textId="77777777" w:rsidR="006D05D2" w:rsidRPr="00622F51" w:rsidRDefault="006D05D2" w:rsidP="006D05D2">
      <w:pPr>
        <w:pStyle w:val="NormalWeb"/>
        <w:spacing w:before="0" w:beforeAutospacing="0" w:after="0" w:afterAutospacing="0"/>
        <w:ind w:left="720"/>
        <w:rPr>
          <w:rFonts w:asciiTheme="minorHAnsi" w:hAnsiTheme="minorHAnsi" w:cstheme="minorHAnsi"/>
          <w:lang w:val="fr-CA"/>
        </w:rPr>
      </w:pPr>
      <w:r w:rsidRPr="00622F51">
        <w:rPr>
          <w:rFonts w:asciiTheme="minorHAnsi" w:hAnsiTheme="minorHAnsi" w:cstheme="minorHAnsi"/>
          <w:b/>
          <w:bCs/>
          <w:color w:val="000000"/>
          <w:lang w:val="fr-CA"/>
        </w:rPr>
        <w:t xml:space="preserve"> </w:t>
      </w:r>
    </w:p>
    <w:p w14:paraId="40775381" w14:textId="77777777" w:rsidR="006D05D2" w:rsidRPr="00622F51" w:rsidRDefault="006D05D2" w:rsidP="006D05D2">
      <w:pPr>
        <w:pStyle w:val="NormalWeb"/>
        <w:numPr>
          <w:ilvl w:val="0"/>
          <w:numId w:val="12"/>
        </w:numPr>
        <w:spacing w:before="0" w:beforeAutospacing="0" w:after="0" w:afterAutospacing="0"/>
        <w:textAlignment w:val="baseline"/>
        <w:rPr>
          <w:rFonts w:asciiTheme="minorHAnsi" w:hAnsiTheme="minorHAnsi" w:cstheme="minorHAnsi"/>
          <w:b/>
          <w:bCs/>
          <w:color w:val="000000"/>
          <w:lang w:val="fr-CA"/>
        </w:rPr>
      </w:pPr>
      <w:r w:rsidRPr="00622F51">
        <w:rPr>
          <w:rFonts w:asciiTheme="minorHAnsi" w:hAnsiTheme="minorHAnsi" w:cstheme="minorHAnsi"/>
          <w:b/>
          <w:bCs/>
          <w:color w:val="000000"/>
          <w:lang w:val="fr-CA"/>
        </w:rPr>
        <w:t xml:space="preserve">Qui a infligé et perpétué ces injustices? </w:t>
      </w:r>
    </w:p>
    <w:p w14:paraId="3CCB60CB" w14:textId="77777777" w:rsidR="006D05D2" w:rsidRPr="00DF6267" w:rsidRDefault="006D05D2" w:rsidP="006D05D2">
      <w:pPr>
        <w:spacing w:after="240"/>
        <w:rPr>
          <w:rFonts w:asciiTheme="minorHAnsi" w:hAnsiTheme="minorHAnsi" w:cstheme="minorHAnsi"/>
          <w:lang w:val="fr-CA"/>
        </w:rPr>
      </w:pPr>
      <w:r w:rsidRPr="00DF6267">
        <w:rPr>
          <w:rFonts w:asciiTheme="minorHAnsi" w:hAnsiTheme="minorHAnsi" w:cstheme="minorHAnsi"/>
          <w:lang w:val="fr-CA"/>
        </w:rPr>
        <w:br/>
      </w:r>
    </w:p>
    <w:p w14:paraId="614D18EC" w14:textId="77777777" w:rsidR="006D05D2" w:rsidRPr="00622F51" w:rsidRDefault="006D05D2" w:rsidP="006D05D2">
      <w:pPr>
        <w:pStyle w:val="NormalWeb"/>
        <w:numPr>
          <w:ilvl w:val="0"/>
          <w:numId w:val="13"/>
        </w:numPr>
        <w:spacing w:before="0" w:beforeAutospacing="0" w:after="0" w:afterAutospacing="0"/>
        <w:textAlignment w:val="baseline"/>
        <w:rPr>
          <w:rFonts w:asciiTheme="minorHAnsi" w:hAnsiTheme="minorHAnsi" w:cstheme="minorHAnsi"/>
          <w:b/>
          <w:bCs/>
          <w:color w:val="000000"/>
          <w:lang w:val="fr-CA"/>
        </w:rPr>
      </w:pPr>
      <w:r w:rsidRPr="00622F51">
        <w:rPr>
          <w:rFonts w:asciiTheme="minorHAnsi" w:hAnsiTheme="minorHAnsi" w:cstheme="minorHAnsi"/>
          <w:b/>
          <w:bCs/>
          <w:color w:val="000000"/>
          <w:lang w:val="fr-CA"/>
        </w:rPr>
        <w:t xml:space="preserve"> Qu’est-ce qui s’est passé plus précisément? Et pourquoi?  </w:t>
      </w:r>
    </w:p>
    <w:p w14:paraId="65C1F305" w14:textId="77777777" w:rsidR="006D05D2" w:rsidRPr="00622F51" w:rsidRDefault="006D05D2" w:rsidP="006D05D2">
      <w:pPr>
        <w:pStyle w:val="NormalWeb"/>
        <w:spacing w:before="0" w:beforeAutospacing="0" w:after="0" w:afterAutospacing="0"/>
        <w:ind w:left="720"/>
        <w:rPr>
          <w:rFonts w:asciiTheme="minorHAnsi" w:hAnsiTheme="minorHAnsi" w:cstheme="minorHAnsi"/>
          <w:lang w:val="fr-CA"/>
        </w:rPr>
      </w:pPr>
      <w:r w:rsidRPr="00622F51">
        <w:rPr>
          <w:rFonts w:asciiTheme="minorHAnsi" w:hAnsiTheme="minorHAnsi" w:cstheme="minorHAnsi"/>
          <w:color w:val="000000"/>
          <w:lang w:val="fr-CA"/>
        </w:rPr>
        <w:t>Fais juste mentionner les événements importants.  Quel type de discrimination est-ce que c’était?</w:t>
      </w:r>
    </w:p>
    <w:p w14:paraId="5C94E620" w14:textId="77777777"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b/>
          <w:bCs/>
          <w:color w:val="000000"/>
          <w:lang w:val="fr-CA"/>
        </w:rPr>
        <w:t xml:space="preserve"> </w:t>
      </w:r>
    </w:p>
    <w:p w14:paraId="574D3543" w14:textId="77777777" w:rsidR="006D05D2" w:rsidRPr="00DF6267" w:rsidRDefault="006D05D2" w:rsidP="006D05D2">
      <w:pPr>
        <w:rPr>
          <w:rFonts w:asciiTheme="minorHAnsi" w:hAnsiTheme="minorHAnsi" w:cstheme="minorHAnsi"/>
          <w:lang w:val="fr-CA"/>
        </w:rPr>
      </w:pPr>
    </w:p>
    <w:p w14:paraId="48012ACC" w14:textId="77777777" w:rsidR="006D05D2" w:rsidRPr="00622F51" w:rsidRDefault="006D05D2" w:rsidP="006D05D2">
      <w:pPr>
        <w:pStyle w:val="NormalWeb"/>
        <w:numPr>
          <w:ilvl w:val="0"/>
          <w:numId w:val="14"/>
        </w:numPr>
        <w:spacing w:before="0" w:beforeAutospacing="0" w:after="0" w:afterAutospacing="0"/>
        <w:textAlignment w:val="baseline"/>
        <w:rPr>
          <w:rFonts w:asciiTheme="minorHAnsi" w:hAnsiTheme="minorHAnsi" w:cstheme="minorHAnsi"/>
          <w:b/>
          <w:bCs/>
          <w:color w:val="000000"/>
          <w:lang w:val="fr-CA"/>
        </w:rPr>
      </w:pPr>
      <w:r w:rsidRPr="00622F51">
        <w:rPr>
          <w:rFonts w:asciiTheme="minorHAnsi" w:hAnsiTheme="minorHAnsi" w:cstheme="minorHAnsi"/>
          <w:b/>
          <w:bCs/>
          <w:color w:val="000000"/>
          <w:lang w:val="fr-CA"/>
        </w:rPr>
        <w:t>Quels étaient les effets négatifs à court terme et à long terme pour les victimes?</w:t>
      </w:r>
    </w:p>
    <w:p w14:paraId="6FD3BDAE" w14:textId="77777777" w:rsidR="006D05D2" w:rsidRPr="00DF6267" w:rsidRDefault="006D05D2" w:rsidP="006D05D2">
      <w:pPr>
        <w:spacing w:after="240"/>
        <w:rPr>
          <w:rFonts w:asciiTheme="minorHAnsi" w:hAnsiTheme="minorHAnsi" w:cstheme="minorHAnsi"/>
          <w:lang w:val="fr-CA"/>
        </w:rPr>
      </w:pPr>
    </w:p>
    <w:p w14:paraId="2920B9CB" w14:textId="77777777" w:rsidR="006D05D2" w:rsidRPr="00622F51" w:rsidRDefault="006D05D2" w:rsidP="006D05D2">
      <w:pPr>
        <w:pStyle w:val="NormalWeb"/>
        <w:numPr>
          <w:ilvl w:val="0"/>
          <w:numId w:val="15"/>
        </w:numPr>
        <w:spacing w:before="0" w:beforeAutospacing="0" w:after="0" w:afterAutospacing="0"/>
        <w:textAlignment w:val="baseline"/>
        <w:rPr>
          <w:rFonts w:asciiTheme="minorHAnsi" w:hAnsiTheme="minorHAnsi" w:cstheme="minorHAnsi"/>
          <w:b/>
          <w:bCs/>
          <w:color w:val="000000"/>
          <w:lang w:val="fr-CA"/>
        </w:rPr>
      </w:pPr>
      <w:r w:rsidRPr="00622F51">
        <w:rPr>
          <w:rFonts w:asciiTheme="minorHAnsi" w:hAnsiTheme="minorHAnsi" w:cstheme="minorHAnsi"/>
          <w:b/>
          <w:bCs/>
          <w:color w:val="000000"/>
          <w:lang w:val="fr-CA"/>
        </w:rPr>
        <w:t xml:space="preserve">Qu’est-ce qui est fait pour arrêter ou atténuer les injustices et les préjudices?  Quand?  </w:t>
      </w:r>
    </w:p>
    <w:p w14:paraId="678464B4" w14:textId="77777777" w:rsidR="006D05D2" w:rsidRPr="00622F51" w:rsidRDefault="006D05D2" w:rsidP="006D05D2">
      <w:pPr>
        <w:spacing w:after="240"/>
        <w:rPr>
          <w:rFonts w:asciiTheme="minorHAnsi" w:hAnsiTheme="minorHAnsi" w:cstheme="minorHAnsi"/>
        </w:rPr>
      </w:pPr>
    </w:p>
    <w:p w14:paraId="5D1843ED" w14:textId="77777777" w:rsidR="006D05D2" w:rsidRPr="00622F51" w:rsidRDefault="006D05D2" w:rsidP="006D05D2">
      <w:pPr>
        <w:pStyle w:val="NormalWeb"/>
        <w:numPr>
          <w:ilvl w:val="0"/>
          <w:numId w:val="16"/>
        </w:numPr>
        <w:spacing w:before="0" w:beforeAutospacing="0" w:after="0" w:afterAutospacing="0"/>
        <w:textAlignment w:val="baseline"/>
        <w:rPr>
          <w:rFonts w:asciiTheme="minorHAnsi" w:hAnsiTheme="minorHAnsi" w:cstheme="minorHAnsi"/>
          <w:b/>
          <w:bCs/>
          <w:color w:val="000000"/>
          <w:lang w:val="fr-CA"/>
        </w:rPr>
      </w:pPr>
      <w:r w:rsidRPr="00622F51">
        <w:rPr>
          <w:rFonts w:asciiTheme="minorHAnsi" w:hAnsiTheme="minorHAnsi" w:cstheme="minorHAnsi"/>
          <w:b/>
          <w:bCs/>
          <w:color w:val="000000"/>
          <w:lang w:val="fr-CA"/>
        </w:rPr>
        <w:t>Quelle est la situation pour ce groupe ou ces personnes en 2018?  Quels sont les progrès, les améliorations?</w:t>
      </w:r>
    </w:p>
    <w:p w14:paraId="06F2C294" w14:textId="77777777" w:rsidR="006D05D2" w:rsidRPr="00622F51" w:rsidRDefault="006D05D2" w:rsidP="006D05D2">
      <w:pPr>
        <w:spacing w:after="240"/>
        <w:rPr>
          <w:rFonts w:asciiTheme="minorHAnsi" w:hAnsiTheme="minorHAnsi" w:cstheme="minorHAnsi"/>
        </w:rPr>
      </w:pPr>
      <w:r w:rsidRPr="00622F51">
        <w:rPr>
          <w:rFonts w:asciiTheme="minorHAnsi" w:hAnsiTheme="minorHAnsi" w:cstheme="minorHAnsi"/>
        </w:rPr>
        <w:br/>
      </w:r>
    </w:p>
    <w:p w14:paraId="2A1F5553" w14:textId="2499C0AF" w:rsidR="006D05D2" w:rsidRPr="00622F51" w:rsidRDefault="006D05D2" w:rsidP="006D05D2">
      <w:pPr>
        <w:pStyle w:val="NormalWeb"/>
        <w:numPr>
          <w:ilvl w:val="0"/>
          <w:numId w:val="17"/>
        </w:numPr>
        <w:spacing w:before="0" w:beforeAutospacing="0" w:after="0" w:afterAutospacing="0"/>
        <w:textAlignment w:val="baseline"/>
        <w:rPr>
          <w:rFonts w:asciiTheme="minorHAnsi" w:hAnsiTheme="minorHAnsi" w:cstheme="minorHAnsi"/>
          <w:b/>
          <w:bCs/>
          <w:color w:val="000000"/>
          <w:lang w:val="fr-CA"/>
        </w:rPr>
      </w:pPr>
      <w:r w:rsidRPr="00622F51">
        <w:rPr>
          <w:rFonts w:asciiTheme="minorHAnsi" w:hAnsiTheme="minorHAnsi" w:cstheme="minorHAnsi"/>
          <w:b/>
          <w:bCs/>
          <w:color w:val="000000"/>
          <w:lang w:val="fr-CA"/>
        </w:rPr>
        <w:t>Quel est ton opinion sur la situation?  Est-ce qu’il y a des discriminations similaires qui sont arrivées dernièrement? Si oui, nomme-les?  Comment se porte le Canada face aux discriminations? Et les citoyens canadiens?  Sommes-nous tous inclusifs et ouverts?</w:t>
      </w:r>
    </w:p>
    <w:p w14:paraId="468C22AD" w14:textId="77777777" w:rsidR="00E752D1" w:rsidRPr="00622F51" w:rsidRDefault="00E752D1" w:rsidP="00E752D1">
      <w:pPr>
        <w:pStyle w:val="NormalWeb"/>
        <w:spacing w:before="0" w:beforeAutospacing="0" w:after="0" w:afterAutospacing="0"/>
        <w:textAlignment w:val="baseline"/>
        <w:rPr>
          <w:rFonts w:asciiTheme="minorHAnsi" w:hAnsiTheme="minorHAnsi" w:cstheme="minorHAnsi"/>
          <w:b/>
          <w:bCs/>
          <w:color w:val="000000"/>
          <w:lang w:val="fr-CA"/>
        </w:rPr>
      </w:pPr>
    </w:p>
    <w:p w14:paraId="091B12AE" w14:textId="77777777" w:rsidR="00E752D1" w:rsidRPr="00622F51" w:rsidRDefault="00E752D1" w:rsidP="00E752D1">
      <w:pPr>
        <w:pStyle w:val="NormalWeb"/>
        <w:spacing w:before="0" w:beforeAutospacing="0" w:after="0" w:afterAutospacing="0"/>
        <w:textAlignment w:val="baseline"/>
        <w:rPr>
          <w:rFonts w:asciiTheme="minorHAnsi" w:hAnsiTheme="minorHAnsi" w:cstheme="minorHAnsi"/>
          <w:b/>
          <w:bCs/>
          <w:color w:val="000000"/>
          <w:lang w:val="fr-CA"/>
        </w:rPr>
      </w:pPr>
    </w:p>
    <w:p w14:paraId="08867AFB" w14:textId="03FB086E" w:rsidR="00E752D1" w:rsidRPr="00622F51" w:rsidRDefault="00E752D1" w:rsidP="006D05D2">
      <w:pPr>
        <w:pStyle w:val="NormalWeb"/>
        <w:numPr>
          <w:ilvl w:val="0"/>
          <w:numId w:val="17"/>
        </w:numPr>
        <w:spacing w:before="0" w:beforeAutospacing="0" w:after="0" w:afterAutospacing="0"/>
        <w:textAlignment w:val="baseline"/>
        <w:rPr>
          <w:rFonts w:asciiTheme="minorHAnsi" w:hAnsiTheme="minorHAnsi" w:cstheme="minorHAnsi"/>
          <w:b/>
          <w:bCs/>
          <w:color w:val="000000"/>
          <w:lang w:val="fr-CA"/>
        </w:rPr>
      </w:pPr>
      <w:r w:rsidRPr="00622F51">
        <w:rPr>
          <w:rFonts w:asciiTheme="minorHAnsi" w:hAnsiTheme="minorHAnsi" w:cstheme="minorHAnsi"/>
          <w:b/>
          <w:bCs/>
          <w:color w:val="000000"/>
          <w:lang w:val="fr-CA"/>
        </w:rPr>
        <w:t>Copie les liens des sites internet que tu as utilisé.</w:t>
      </w:r>
    </w:p>
    <w:p w14:paraId="3981C900" w14:textId="77777777" w:rsidR="006D05D2" w:rsidRPr="00DF6267" w:rsidRDefault="006D05D2">
      <w:pPr>
        <w:rPr>
          <w:rFonts w:asciiTheme="minorHAnsi" w:hAnsiTheme="minorHAnsi" w:cstheme="minorHAnsi"/>
          <w:b/>
          <w:bCs/>
          <w:color w:val="000000"/>
          <w:lang w:val="fr-CA"/>
        </w:rPr>
      </w:pPr>
      <w:r w:rsidRPr="00DF6267">
        <w:rPr>
          <w:rFonts w:asciiTheme="minorHAnsi" w:hAnsiTheme="minorHAnsi" w:cstheme="minorHAnsi"/>
          <w:b/>
          <w:bCs/>
          <w:color w:val="000000"/>
          <w:lang w:val="fr-CA"/>
        </w:rPr>
        <w:br w:type="page"/>
      </w:r>
    </w:p>
    <w:p w14:paraId="140F28B7" w14:textId="77777777" w:rsidR="006D05D2" w:rsidRPr="00622F51" w:rsidRDefault="006D05D2" w:rsidP="006D05D2">
      <w:pPr>
        <w:pStyle w:val="NormalWeb"/>
        <w:spacing w:before="0" w:beforeAutospacing="0" w:after="0" w:afterAutospacing="0"/>
        <w:textAlignment w:val="baseline"/>
        <w:rPr>
          <w:rFonts w:asciiTheme="minorHAnsi" w:hAnsiTheme="minorHAnsi" w:cstheme="minorHAnsi"/>
          <w:b/>
          <w:bCs/>
          <w:color w:val="000000"/>
          <w:lang w:val="fr-CA"/>
        </w:rPr>
      </w:pPr>
    </w:p>
    <w:p w14:paraId="0F19156A" w14:textId="77777777" w:rsidR="006D05D2" w:rsidRPr="00622F51" w:rsidRDefault="000E5474" w:rsidP="006D05D2">
      <w:pPr>
        <w:pStyle w:val="NormalWeb"/>
        <w:spacing w:before="0" w:beforeAutospacing="0" w:after="0" w:afterAutospacing="0"/>
        <w:rPr>
          <w:rFonts w:asciiTheme="minorHAnsi" w:hAnsiTheme="minorHAnsi" w:cstheme="minorHAnsi"/>
          <w:lang w:val="fr-CA"/>
        </w:rPr>
      </w:pPr>
      <w:hyperlink r:id="rId16" w:history="1">
        <w:r w:rsidR="006D05D2" w:rsidRPr="00622F51">
          <w:rPr>
            <w:rStyle w:val="Hyperlink"/>
            <w:rFonts w:asciiTheme="minorHAnsi" w:hAnsiTheme="minorHAnsi" w:cstheme="minorHAnsi"/>
            <w:color w:val="1155CC"/>
            <w:lang w:val="fr-CA"/>
          </w:rPr>
          <w:t>https://www.thecanadianencyclopedia.ca/fr/article/politique-dimmigration-1</w:t>
        </w:r>
      </w:hyperlink>
    </w:p>
    <w:p w14:paraId="50574931" w14:textId="77777777"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color w:val="000000"/>
          <w:lang w:val="fr-CA"/>
        </w:rPr>
        <w:t xml:space="preserve"> </w:t>
      </w:r>
    </w:p>
    <w:p w14:paraId="3F9FB3CB" w14:textId="77777777"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color w:val="000000"/>
          <w:u w:val="single"/>
          <w:lang w:val="fr-CA"/>
        </w:rPr>
        <w:t>Réflexion</w:t>
      </w:r>
    </w:p>
    <w:p w14:paraId="6CC14829" w14:textId="77777777"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color w:val="000000"/>
          <w:lang w:val="fr-CA"/>
        </w:rPr>
        <w:t xml:space="preserve"> </w:t>
      </w:r>
    </w:p>
    <w:p w14:paraId="4DFA4FCB" w14:textId="77777777"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color w:val="000000"/>
          <w:lang w:val="fr-CA"/>
        </w:rPr>
        <w:t xml:space="preserve">Qu’est-ce que notre identité canadienne veut vraiment </w:t>
      </w:r>
      <w:proofErr w:type="gramStart"/>
      <w:r w:rsidRPr="00622F51">
        <w:rPr>
          <w:rFonts w:asciiTheme="minorHAnsi" w:hAnsiTheme="minorHAnsi" w:cstheme="minorHAnsi"/>
          <w:color w:val="000000"/>
          <w:lang w:val="fr-CA"/>
        </w:rPr>
        <w:t>dire???</w:t>
      </w:r>
      <w:proofErr w:type="gramEnd"/>
    </w:p>
    <w:p w14:paraId="16D4052D" w14:textId="77777777" w:rsidR="006D05D2" w:rsidRPr="00DF6267" w:rsidRDefault="006D05D2" w:rsidP="006D05D2">
      <w:pPr>
        <w:spacing w:after="240"/>
        <w:rPr>
          <w:rFonts w:asciiTheme="minorHAnsi" w:hAnsiTheme="minorHAnsi" w:cstheme="minorHAnsi"/>
          <w:lang w:val="fr-CA"/>
        </w:rPr>
      </w:pPr>
      <w:r w:rsidRPr="00DF6267">
        <w:rPr>
          <w:rFonts w:asciiTheme="minorHAnsi" w:hAnsiTheme="minorHAnsi" w:cstheme="minorHAnsi"/>
          <w:lang w:val="fr-CA"/>
        </w:rPr>
        <w:br/>
      </w:r>
      <w:r w:rsidRPr="00DF6267">
        <w:rPr>
          <w:rFonts w:asciiTheme="minorHAnsi" w:hAnsiTheme="minorHAnsi" w:cstheme="minorHAnsi"/>
          <w:lang w:val="fr-CA"/>
        </w:rPr>
        <w:br/>
      </w:r>
      <w:r w:rsidRPr="00DF6267">
        <w:rPr>
          <w:rFonts w:asciiTheme="minorHAnsi" w:hAnsiTheme="minorHAnsi" w:cstheme="minorHAnsi"/>
          <w:lang w:val="fr-CA"/>
        </w:rPr>
        <w:br/>
      </w:r>
    </w:p>
    <w:p w14:paraId="5ED74E70" w14:textId="77777777"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color w:val="000000"/>
          <w:lang w:val="fr-CA"/>
        </w:rPr>
        <w:t>Quelle est l’importance et la valeur de nos excuses?  </w:t>
      </w:r>
    </w:p>
    <w:p w14:paraId="04E8F648" w14:textId="77777777"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color w:val="000000"/>
          <w:lang w:val="fr-CA"/>
        </w:rPr>
        <w:t xml:space="preserve"> </w:t>
      </w:r>
    </w:p>
    <w:p w14:paraId="783CE897" w14:textId="77777777" w:rsidR="006D05D2" w:rsidRPr="00622F51" w:rsidRDefault="006D05D2" w:rsidP="006D05D2">
      <w:pPr>
        <w:pStyle w:val="NormalWeb"/>
        <w:spacing w:before="0" w:beforeAutospacing="0" w:after="0" w:afterAutospacing="0"/>
        <w:rPr>
          <w:rFonts w:asciiTheme="minorHAnsi" w:hAnsiTheme="minorHAnsi" w:cstheme="minorHAnsi"/>
          <w:lang w:val="fr-CA"/>
        </w:rPr>
      </w:pPr>
      <w:r w:rsidRPr="00622F51">
        <w:rPr>
          <w:rFonts w:asciiTheme="minorHAnsi" w:hAnsiTheme="minorHAnsi" w:cstheme="minorHAnsi"/>
          <w:color w:val="000000"/>
          <w:lang w:val="fr-CA"/>
        </w:rPr>
        <w:t xml:space="preserve"> </w:t>
      </w:r>
    </w:p>
    <w:p w14:paraId="53B3F126" w14:textId="77777777" w:rsidR="006D05D2" w:rsidRPr="00DF6267" w:rsidRDefault="006D05D2" w:rsidP="006D05D2">
      <w:pPr>
        <w:rPr>
          <w:rFonts w:asciiTheme="minorHAnsi" w:hAnsiTheme="minorHAnsi" w:cstheme="minorHAnsi"/>
          <w:lang w:val="fr-CA"/>
        </w:rPr>
      </w:pPr>
    </w:p>
    <w:p w14:paraId="07B42230" w14:textId="77777777" w:rsidR="000D42F7" w:rsidRPr="00DF6267" w:rsidRDefault="000D42F7" w:rsidP="007A777C">
      <w:pPr>
        <w:tabs>
          <w:tab w:val="left" w:pos="6669"/>
        </w:tabs>
        <w:rPr>
          <w:rFonts w:asciiTheme="minorHAnsi" w:hAnsiTheme="minorHAnsi" w:cstheme="minorHAnsi"/>
          <w:lang w:val="fr-CA"/>
        </w:rPr>
      </w:pPr>
    </w:p>
    <w:sectPr w:rsidR="000D42F7" w:rsidRPr="00DF6267" w:rsidSect="001B7FDC">
      <w:pgSz w:w="12240" w:h="15840"/>
      <w:pgMar w:top="9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FBB"/>
    <w:multiLevelType w:val="hybridMultilevel"/>
    <w:tmpl w:val="F5A68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01F1"/>
    <w:multiLevelType w:val="hybridMultilevel"/>
    <w:tmpl w:val="4BB0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694A"/>
    <w:multiLevelType w:val="multilevel"/>
    <w:tmpl w:val="15AE1C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579DD"/>
    <w:multiLevelType w:val="hybridMultilevel"/>
    <w:tmpl w:val="A90CAB38"/>
    <w:lvl w:ilvl="0" w:tplc="9594E9CA">
      <w:start w:val="907"/>
      <w:numFmt w:val="bullet"/>
      <w:lvlText w:val="·"/>
      <w:lvlJc w:val="left"/>
      <w:pPr>
        <w:ind w:left="1020" w:hanging="880"/>
      </w:pPr>
      <w:rPr>
        <w:rFonts w:ascii="Arial" w:eastAsia="Times New Roman" w:hAnsi="Arial" w:cs="Arial" w:hint="default"/>
        <w:color w:val="000000"/>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0FEF75B1"/>
    <w:multiLevelType w:val="multilevel"/>
    <w:tmpl w:val="9BA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A0B88"/>
    <w:multiLevelType w:val="hybridMultilevel"/>
    <w:tmpl w:val="51BA9FA2"/>
    <w:lvl w:ilvl="0" w:tplc="DF0E9FC2">
      <w:numFmt w:val="bullet"/>
      <w:lvlText w:val="·"/>
      <w:lvlJc w:val="left"/>
      <w:pPr>
        <w:ind w:left="0" w:hanging="360"/>
      </w:pPr>
      <w:rPr>
        <w:rFonts w:ascii="Arial" w:eastAsia="Times New Roman" w:hAnsi="Arial" w:cs="Arial" w:hint="default"/>
        <w:color w:val="000000"/>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8BB03CA"/>
    <w:multiLevelType w:val="multilevel"/>
    <w:tmpl w:val="27FEB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DD4F79"/>
    <w:multiLevelType w:val="multilevel"/>
    <w:tmpl w:val="4B067B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9128C0"/>
    <w:multiLevelType w:val="multilevel"/>
    <w:tmpl w:val="284420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E241E"/>
    <w:multiLevelType w:val="hybridMultilevel"/>
    <w:tmpl w:val="9A84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1106D"/>
    <w:multiLevelType w:val="multilevel"/>
    <w:tmpl w:val="C78CF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583403"/>
    <w:multiLevelType w:val="multilevel"/>
    <w:tmpl w:val="06BE2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A821CA"/>
    <w:multiLevelType w:val="multilevel"/>
    <w:tmpl w:val="E4122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BF731F"/>
    <w:multiLevelType w:val="multilevel"/>
    <w:tmpl w:val="74B234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84BEF"/>
    <w:multiLevelType w:val="hybridMultilevel"/>
    <w:tmpl w:val="8AB6D2C2"/>
    <w:lvl w:ilvl="0" w:tplc="DF0E9FC2">
      <w:numFmt w:val="bullet"/>
      <w:lvlText w:val="·"/>
      <w:lvlJc w:val="left"/>
      <w:pPr>
        <w:ind w:left="-360" w:hanging="360"/>
      </w:pPr>
      <w:rPr>
        <w:rFonts w:ascii="Arial" w:eastAsia="Times New Roman" w:hAnsi="Arial" w:cs="Aria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940990"/>
    <w:multiLevelType w:val="hybridMultilevel"/>
    <w:tmpl w:val="094C0CBE"/>
    <w:lvl w:ilvl="0" w:tplc="04090001">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7C3050"/>
    <w:multiLevelType w:val="hybridMultilevel"/>
    <w:tmpl w:val="DC9A8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361C4"/>
    <w:multiLevelType w:val="multilevel"/>
    <w:tmpl w:val="B9B4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A212AC"/>
    <w:multiLevelType w:val="hybridMultilevel"/>
    <w:tmpl w:val="28021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445AE5"/>
    <w:multiLevelType w:val="multilevel"/>
    <w:tmpl w:val="7A046B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5B3696"/>
    <w:multiLevelType w:val="hybridMultilevel"/>
    <w:tmpl w:val="513A8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8"/>
  </w:num>
  <w:num w:numId="4">
    <w:abstractNumId w:val="0"/>
  </w:num>
  <w:num w:numId="5">
    <w:abstractNumId w:val="5"/>
  </w:num>
  <w:num w:numId="6">
    <w:abstractNumId w:val="14"/>
  </w:num>
  <w:num w:numId="7">
    <w:abstractNumId w:val="15"/>
  </w:num>
  <w:num w:numId="8">
    <w:abstractNumId w:val="17"/>
  </w:num>
  <w:num w:numId="9">
    <w:abstractNumId w:val="10"/>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9"/>
  </w:num>
  <w:num w:numId="19">
    <w:abstractNumId w:val="3"/>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7C"/>
    <w:rsid w:val="00033135"/>
    <w:rsid w:val="00061516"/>
    <w:rsid w:val="000719EA"/>
    <w:rsid w:val="00092A93"/>
    <w:rsid w:val="000D42F7"/>
    <w:rsid w:val="000D6715"/>
    <w:rsid w:val="000E5474"/>
    <w:rsid w:val="00144740"/>
    <w:rsid w:val="001B27BB"/>
    <w:rsid w:val="001B63CB"/>
    <w:rsid w:val="001B67CC"/>
    <w:rsid w:val="001B7FDC"/>
    <w:rsid w:val="001D6722"/>
    <w:rsid w:val="001E2192"/>
    <w:rsid w:val="001E48AF"/>
    <w:rsid w:val="001E7366"/>
    <w:rsid w:val="00260CF9"/>
    <w:rsid w:val="002A2AA8"/>
    <w:rsid w:val="002B0FD4"/>
    <w:rsid w:val="002B22C6"/>
    <w:rsid w:val="00376139"/>
    <w:rsid w:val="003D033A"/>
    <w:rsid w:val="003F367C"/>
    <w:rsid w:val="00483FFC"/>
    <w:rsid w:val="004843EF"/>
    <w:rsid w:val="005A11F8"/>
    <w:rsid w:val="005A593B"/>
    <w:rsid w:val="005F669A"/>
    <w:rsid w:val="00622F51"/>
    <w:rsid w:val="00690981"/>
    <w:rsid w:val="006A70C2"/>
    <w:rsid w:val="006C5D55"/>
    <w:rsid w:val="006D05D2"/>
    <w:rsid w:val="00724553"/>
    <w:rsid w:val="0073356A"/>
    <w:rsid w:val="00736818"/>
    <w:rsid w:val="007528CD"/>
    <w:rsid w:val="0075375E"/>
    <w:rsid w:val="00781286"/>
    <w:rsid w:val="007A777C"/>
    <w:rsid w:val="007E1633"/>
    <w:rsid w:val="00841CD9"/>
    <w:rsid w:val="008744A1"/>
    <w:rsid w:val="00886359"/>
    <w:rsid w:val="008D7A6A"/>
    <w:rsid w:val="008E6608"/>
    <w:rsid w:val="009A5614"/>
    <w:rsid w:val="00A51D59"/>
    <w:rsid w:val="00A93599"/>
    <w:rsid w:val="00A961AA"/>
    <w:rsid w:val="00AA46FF"/>
    <w:rsid w:val="00AA7C2B"/>
    <w:rsid w:val="00B526E8"/>
    <w:rsid w:val="00B93F79"/>
    <w:rsid w:val="00C702B7"/>
    <w:rsid w:val="00DA37FA"/>
    <w:rsid w:val="00DF1DBD"/>
    <w:rsid w:val="00DF6267"/>
    <w:rsid w:val="00DF6826"/>
    <w:rsid w:val="00E67B9A"/>
    <w:rsid w:val="00E752D1"/>
    <w:rsid w:val="00EC6B6F"/>
    <w:rsid w:val="00F05738"/>
    <w:rsid w:val="00F061F1"/>
    <w:rsid w:val="00F85331"/>
    <w:rsid w:val="00FA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1FFA"/>
  <w14:defaultImageDpi w14:val="32767"/>
  <w15:chartTrackingRefBased/>
  <w15:docId w15:val="{BD23C8DC-1A4E-6D48-9511-5EE8D16F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6359"/>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7E1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D033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6FF"/>
    <w:pPr>
      <w:ind w:left="720"/>
      <w:contextualSpacing/>
    </w:pPr>
  </w:style>
  <w:style w:type="character" w:styleId="Hyperlink">
    <w:name w:val="Hyperlink"/>
    <w:basedOn w:val="DefaultParagraphFont"/>
    <w:uiPriority w:val="99"/>
    <w:unhideWhenUsed/>
    <w:rsid w:val="000D42F7"/>
    <w:rPr>
      <w:color w:val="0563C1" w:themeColor="hyperlink"/>
      <w:u w:val="single"/>
    </w:rPr>
  </w:style>
  <w:style w:type="character" w:styleId="UnresolvedMention">
    <w:name w:val="Unresolved Mention"/>
    <w:basedOn w:val="DefaultParagraphFont"/>
    <w:uiPriority w:val="99"/>
    <w:rsid w:val="000D42F7"/>
    <w:rPr>
      <w:color w:val="605E5C"/>
      <w:shd w:val="clear" w:color="auto" w:fill="E1DFDD"/>
    </w:rPr>
  </w:style>
  <w:style w:type="character" w:styleId="FollowedHyperlink">
    <w:name w:val="FollowedHyperlink"/>
    <w:basedOn w:val="DefaultParagraphFont"/>
    <w:uiPriority w:val="99"/>
    <w:semiHidden/>
    <w:unhideWhenUsed/>
    <w:rsid w:val="00E67B9A"/>
    <w:rPr>
      <w:color w:val="954F72" w:themeColor="followedHyperlink"/>
      <w:u w:val="single"/>
    </w:rPr>
  </w:style>
  <w:style w:type="paragraph" w:styleId="NormalWeb">
    <w:name w:val="Normal (Web)"/>
    <w:basedOn w:val="Normal"/>
    <w:uiPriority w:val="99"/>
    <w:unhideWhenUsed/>
    <w:rsid w:val="00A93599"/>
    <w:pPr>
      <w:spacing w:before="100" w:beforeAutospacing="1" w:after="100" w:afterAutospacing="1"/>
    </w:pPr>
  </w:style>
  <w:style w:type="character" w:customStyle="1" w:styleId="apple-tab-span">
    <w:name w:val="apple-tab-span"/>
    <w:basedOn w:val="DefaultParagraphFont"/>
    <w:rsid w:val="00A93599"/>
  </w:style>
  <w:style w:type="character" w:customStyle="1" w:styleId="Heading2Char">
    <w:name w:val="Heading 2 Char"/>
    <w:basedOn w:val="DefaultParagraphFont"/>
    <w:link w:val="Heading2"/>
    <w:uiPriority w:val="9"/>
    <w:rsid w:val="003D033A"/>
    <w:rPr>
      <w:rFonts w:ascii="Times New Roman" w:eastAsia="Times New Roman" w:hAnsi="Times New Roman" w:cs="Times New Roman"/>
      <w:b/>
      <w:bCs/>
      <w:sz w:val="36"/>
      <w:szCs w:val="36"/>
      <w:lang w:val="en-CA"/>
    </w:rPr>
  </w:style>
  <w:style w:type="character" w:customStyle="1" w:styleId="Heading1Char">
    <w:name w:val="Heading 1 Char"/>
    <w:basedOn w:val="DefaultParagraphFont"/>
    <w:link w:val="Heading1"/>
    <w:uiPriority w:val="9"/>
    <w:rsid w:val="007E1633"/>
    <w:rPr>
      <w:rFonts w:asciiTheme="majorHAnsi" w:eastAsiaTheme="majorEastAsia" w:hAnsiTheme="majorHAnsi" w:cstheme="majorBidi"/>
      <w:color w:val="2F5496" w:themeColor="accent1" w:themeShade="BF"/>
      <w:sz w:val="32"/>
      <w:szCs w:val="32"/>
      <w:lang w:val="fr-CA"/>
    </w:rPr>
  </w:style>
  <w:style w:type="character" w:styleId="Emphasis">
    <w:name w:val="Emphasis"/>
    <w:basedOn w:val="DefaultParagraphFont"/>
    <w:uiPriority w:val="20"/>
    <w:qFormat/>
    <w:rsid w:val="00071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4522">
      <w:bodyDiv w:val="1"/>
      <w:marLeft w:val="0"/>
      <w:marRight w:val="0"/>
      <w:marTop w:val="0"/>
      <w:marBottom w:val="0"/>
      <w:divBdr>
        <w:top w:val="none" w:sz="0" w:space="0" w:color="auto"/>
        <w:left w:val="none" w:sz="0" w:space="0" w:color="auto"/>
        <w:bottom w:val="none" w:sz="0" w:space="0" w:color="auto"/>
        <w:right w:val="none" w:sz="0" w:space="0" w:color="auto"/>
      </w:divBdr>
    </w:div>
    <w:div w:id="216669503">
      <w:bodyDiv w:val="1"/>
      <w:marLeft w:val="0"/>
      <w:marRight w:val="0"/>
      <w:marTop w:val="0"/>
      <w:marBottom w:val="0"/>
      <w:divBdr>
        <w:top w:val="none" w:sz="0" w:space="0" w:color="auto"/>
        <w:left w:val="none" w:sz="0" w:space="0" w:color="auto"/>
        <w:bottom w:val="none" w:sz="0" w:space="0" w:color="auto"/>
        <w:right w:val="none" w:sz="0" w:space="0" w:color="auto"/>
      </w:divBdr>
    </w:div>
    <w:div w:id="331419610">
      <w:bodyDiv w:val="1"/>
      <w:marLeft w:val="0"/>
      <w:marRight w:val="0"/>
      <w:marTop w:val="0"/>
      <w:marBottom w:val="0"/>
      <w:divBdr>
        <w:top w:val="none" w:sz="0" w:space="0" w:color="auto"/>
        <w:left w:val="none" w:sz="0" w:space="0" w:color="auto"/>
        <w:bottom w:val="none" w:sz="0" w:space="0" w:color="auto"/>
        <w:right w:val="none" w:sz="0" w:space="0" w:color="auto"/>
      </w:divBdr>
    </w:div>
    <w:div w:id="411005270">
      <w:bodyDiv w:val="1"/>
      <w:marLeft w:val="0"/>
      <w:marRight w:val="0"/>
      <w:marTop w:val="0"/>
      <w:marBottom w:val="0"/>
      <w:divBdr>
        <w:top w:val="none" w:sz="0" w:space="0" w:color="auto"/>
        <w:left w:val="none" w:sz="0" w:space="0" w:color="auto"/>
        <w:bottom w:val="none" w:sz="0" w:space="0" w:color="auto"/>
        <w:right w:val="none" w:sz="0" w:space="0" w:color="auto"/>
      </w:divBdr>
    </w:div>
    <w:div w:id="922835228">
      <w:bodyDiv w:val="1"/>
      <w:marLeft w:val="0"/>
      <w:marRight w:val="0"/>
      <w:marTop w:val="0"/>
      <w:marBottom w:val="0"/>
      <w:divBdr>
        <w:top w:val="none" w:sz="0" w:space="0" w:color="auto"/>
        <w:left w:val="none" w:sz="0" w:space="0" w:color="auto"/>
        <w:bottom w:val="none" w:sz="0" w:space="0" w:color="auto"/>
        <w:right w:val="none" w:sz="0" w:space="0" w:color="auto"/>
      </w:divBdr>
    </w:div>
    <w:div w:id="990644572">
      <w:bodyDiv w:val="1"/>
      <w:marLeft w:val="0"/>
      <w:marRight w:val="0"/>
      <w:marTop w:val="0"/>
      <w:marBottom w:val="0"/>
      <w:divBdr>
        <w:top w:val="none" w:sz="0" w:space="0" w:color="auto"/>
        <w:left w:val="none" w:sz="0" w:space="0" w:color="auto"/>
        <w:bottom w:val="none" w:sz="0" w:space="0" w:color="auto"/>
        <w:right w:val="none" w:sz="0" w:space="0" w:color="auto"/>
      </w:divBdr>
    </w:div>
    <w:div w:id="1023483554">
      <w:bodyDiv w:val="1"/>
      <w:marLeft w:val="0"/>
      <w:marRight w:val="0"/>
      <w:marTop w:val="0"/>
      <w:marBottom w:val="0"/>
      <w:divBdr>
        <w:top w:val="none" w:sz="0" w:space="0" w:color="auto"/>
        <w:left w:val="none" w:sz="0" w:space="0" w:color="auto"/>
        <w:bottom w:val="none" w:sz="0" w:space="0" w:color="auto"/>
        <w:right w:val="none" w:sz="0" w:space="0" w:color="auto"/>
      </w:divBdr>
    </w:div>
    <w:div w:id="1048651211">
      <w:bodyDiv w:val="1"/>
      <w:marLeft w:val="0"/>
      <w:marRight w:val="0"/>
      <w:marTop w:val="0"/>
      <w:marBottom w:val="0"/>
      <w:divBdr>
        <w:top w:val="none" w:sz="0" w:space="0" w:color="auto"/>
        <w:left w:val="none" w:sz="0" w:space="0" w:color="auto"/>
        <w:bottom w:val="none" w:sz="0" w:space="0" w:color="auto"/>
        <w:right w:val="none" w:sz="0" w:space="0" w:color="auto"/>
      </w:divBdr>
    </w:div>
    <w:div w:id="1068263544">
      <w:bodyDiv w:val="1"/>
      <w:marLeft w:val="0"/>
      <w:marRight w:val="0"/>
      <w:marTop w:val="0"/>
      <w:marBottom w:val="0"/>
      <w:divBdr>
        <w:top w:val="none" w:sz="0" w:space="0" w:color="auto"/>
        <w:left w:val="none" w:sz="0" w:space="0" w:color="auto"/>
        <w:bottom w:val="none" w:sz="0" w:space="0" w:color="auto"/>
        <w:right w:val="none" w:sz="0" w:space="0" w:color="auto"/>
      </w:divBdr>
    </w:div>
    <w:div w:id="1097599540">
      <w:bodyDiv w:val="1"/>
      <w:marLeft w:val="0"/>
      <w:marRight w:val="0"/>
      <w:marTop w:val="0"/>
      <w:marBottom w:val="0"/>
      <w:divBdr>
        <w:top w:val="none" w:sz="0" w:space="0" w:color="auto"/>
        <w:left w:val="none" w:sz="0" w:space="0" w:color="auto"/>
        <w:bottom w:val="none" w:sz="0" w:space="0" w:color="auto"/>
        <w:right w:val="none" w:sz="0" w:space="0" w:color="auto"/>
      </w:divBdr>
    </w:div>
    <w:div w:id="1122575885">
      <w:bodyDiv w:val="1"/>
      <w:marLeft w:val="0"/>
      <w:marRight w:val="0"/>
      <w:marTop w:val="0"/>
      <w:marBottom w:val="0"/>
      <w:divBdr>
        <w:top w:val="none" w:sz="0" w:space="0" w:color="auto"/>
        <w:left w:val="none" w:sz="0" w:space="0" w:color="auto"/>
        <w:bottom w:val="none" w:sz="0" w:space="0" w:color="auto"/>
        <w:right w:val="none" w:sz="0" w:space="0" w:color="auto"/>
      </w:divBdr>
    </w:div>
    <w:div w:id="1140610042">
      <w:bodyDiv w:val="1"/>
      <w:marLeft w:val="0"/>
      <w:marRight w:val="0"/>
      <w:marTop w:val="0"/>
      <w:marBottom w:val="0"/>
      <w:divBdr>
        <w:top w:val="none" w:sz="0" w:space="0" w:color="auto"/>
        <w:left w:val="none" w:sz="0" w:space="0" w:color="auto"/>
        <w:bottom w:val="none" w:sz="0" w:space="0" w:color="auto"/>
        <w:right w:val="none" w:sz="0" w:space="0" w:color="auto"/>
      </w:divBdr>
    </w:div>
    <w:div w:id="1170489389">
      <w:bodyDiv w:val="1"/>
      <w:marLeft w:val="0"/>
      <w:marRight w:val="0"/>
      <w:marTop w:val="0"/>
      <w:marBottom w:val="0"/>
      <w:divBdr>
        <w:top w:val="none" w:sz="0" w:space="0" w:color="auto"/>
        <w:left w:val="none" w:sz="0" w:space="0" w:color="auto"/>
        <w:bottom w:val="none" w:sz="0" w:space="0" w:color="auto"/>
        <w:right w:val="none" w:sz="0" w:space="0" w:color="auto"/>
      </w:divBdr>
    </w:div>
    <w:div w:id="1224367336">
      <w:bodyDiv w:val="1"/>
      <w:marLeft w:val="0"/>
      <w:marRight w:val="0"/>
      <w:marTop w:val="0"/>
      <w:marBottom w:val="0"/>
      <w:divBdr>
        <w:top w:val="none" w:sz="0" w:space="0" w:color="auto"/>
        <w:left w:val="none" w:sz="0" w:space="0" w:color="auto"/>
        <w:bottom w:val="none" w:sz="0" w:space="0" w:color="auto"/>
        <w:right w:val="none" w:sz="0" w:space="0" w:color="auto"/>
      </w:divBdr>
    </w:div>
    <w:div w:id="1287274338">
      <w:bodyDiv w:val="1"/>
      <w:marLeft w:val="0"/>
      <w:marRight w:val="0"/>
      <w:marTop w:val="0"/>
      <w:marBottom w:val="0"/>
      <w:divBdr>
        <w:top w:val="none" w:sz="0" w:space="0" w:color="auto"/>
        <w:left w:val="none" w:sz="0" w:space="0" w:color="auto"/>
        <w:bottom w:val="none" w:sz="0" w:space="0" w:color="auto"/>
        <w:right w:val="none" w:sz="0" w:space="0" w:color="auto"/>
      </w:divBdr>
    </w:div>
    <w:div w:id="1310817917">
      <w:bodyDiv w:val="1"/>
      <w:marLeft w:val="0"/>
      <w:marRight w:val="0"/>
      <w:marTop w:val="0"/>
      <w:marBottom w:val="0"/>
      <w:divBdr>
        <w:top w:val="none" w:sz="0" w:space="0" w:color="auto"/>
        <w:left w:val="none" w:sz="0" w:space="0" w:color="auto"/>
        <w:bottom w:val="none" w:sz="0" w:space="0" w:color="auto"/>
        <w:right w:val="none" w:sz="0" w:space="0" w:color="auto"/>
      </w:divBdr>
    </w:div>
    <w:div w:id="1360425976">
      <w:bodyDiv w:val="1"/>
      <w:marLeft w:val="0"/>
      <w:marRight w:val="0"/>
      <w:marTop w:val="0"/>
      <w:marBottom w:val="0"/>
      <w:divBdr>
        <w:top w:val="none" w:sz="0" w:space="0" w:color="auto"/>
        <w:left w:val="none" w:sz="0" w:space="0" w:color="auto"/>
        <w:bottom w:val="none" w:sz="0" w:space="0" w:color="auto"/>
        <w:right w:val="none" w:sz="0" w:space="0" w:color="auto"/>
      </w:divBdr>
    </w:div>
    <w:div w:id="1377315525">
      <w:bodyDiv w:val="1"/>
      <w:marLeft w:val="0"/>
      <w:marRight w:val="0"/>
      <w:marTop w:val="0"/>
      <w:marBottom w:val="0"/>
      <w:divBdr>
        <w:top w:val="none" w:sz="0" w:space="0" w:color="auto"/>
        <w:left w:val="none" w:sz="0" w:space="0" w:color="auto"/>
        <w:bottom w:val="none" w:sz="0" w:space="0" w:color="auto"/>
        <w:right w:val="none" w:sz="0" w:space="0" w:color="auto"/>
      </w:divBdr>
    </w:div>
    <w:div w:id="1421832357">
      <w:bodyDiv w:val="1"/>
      <w:marLeft w:val="0"/>
      <w:marRight w:val="0"/>
      <w:marTop w:val="0"/>
      <w:marBottom w:val="0"/>
      <w:divBdr>
        <w:top w:val="none" w:sz="0" w:space="0" w:color="auto"/>
        <w:left w:val="none" w:sz="0" w:space="0" w:color="auto"/>
        <w:bottom w:val="none" w:sz="0" w:space="0" w:color="auto"/>
        <w:right w:val="none" w:sz="0" w:space="0" w:color="auto"/>
      </w:divBdr>
    </w:div>
    <w:div w:id="1577277448">
      <w:bodyDiv w:val="1"/>
      <w:marLeft w:val="0"/>
      <w:marRight w:val="0"/>
      <w:marTop w:val="0"/>
      <w:marBottom w:val="0"/>
      <w:divBdr>
        <w:top w:val="none" w:sz="0" w:space="0" w:color="auto"/>
        <w:left w:val="none" w:sz="0" w:space="0" w:color="auto"/>
        <w:bottom w:val="none" w:sz="0" w:space="0" w:color="auto"/>
        <w:right w:val="none" w:sz="0" w:space="0" w:color="auto"/>
      </w:divBdr>
    </w:div>
    <w:div w:id="1605460403">
      <w:bodyDiv w:val="1"/>
      <w:marLeft w:val="0"/>
      <w:marRight w:val="0"/>
      <w:marTop w:val="0"/>
      <w:marBottom w:val="0"/>
      <w:divBdr>
        <w:top w:val="none" w:sz="0" w:space="0" w:color="auto"/>
        <w:left w:val="none" w:sz="0" w:space="0" w:color="auto"/>
        <w:bottom w:val="none" w:sz="0" w:space="0" w:color="auto"/>
        <w:right w:val="none" w:sz="0" w:space="0" w:color="auto"/>
      </w:divBdr>
    </w:div>
    <w:div w:id="1788810379">
      <w:bodyDiv w:val="1"/>
      <w:marLeft w:val="0"/>
      <w:marRight w:val="0"/>
      <w:marTop w:val="0"/>
      <w:marBottom w:val="0"/>
      <w:divBdr>
        <w:top w:val="none" w:sz="0" w:space="0" w:color="auto"/>
        <w:left w:val="none" w:sz="0" w:space="0" w:color="auto"/>
        <w:bottom w:val="none" w:sz="0" w:space="0" w:color="auto"/>
        <w:right w:val="none" w:sz="0" w:space="0" w:color="auto"/>
      </w:divBdr>
    </w:div>
    <w:div w:id="1819807040">
      <w:bodyDiv w:val="1"/>
      <w:marLeft w:val="0"/>
      <w:marRight w:val="0"/>
      <w:marTop w:val="0"/>
      <w:marBottom w:val="0"/>
      <w:divBdr>
        <w:top w:val="none" w:sz="0" w:space="0" w:color="auto"/>
        <w:left w:val="none" w:sz="0" w:space="0" w:color="auto"/>
        <w:bottom w:val="none" w:sz="0" w:space="0" w:color="auto"/>
        <w:right w:val="none" w:sz="0" w:space="0" w:color="auto"/>
      </w:divBdr>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
    <w:div w:id="1982077172">
      <w:bodyDiv w:val="1"/>
      <w:marLeft w:val="0"/>
      <w:marRight w:val="0"/>
      <w:marTop w:val="0"/>
      <w:marBottom w:val="0"/>
      <w:divBdr>
        <w:top w:val="none" w:sz="0" w:space="0" w:color="auto"/>
        <w:left w:val="none" w:sz="0" w:space="0" w:color="auto"/>
        <w:bottom w:val="none" w:sz="0" w:space="0" w:color="auto"/>
        <w:right w:val="none" w:sz="0" w:space="0" w:color="auto"/>
      </w:divBdr>
    </w:div>
    <w:div w:id="2006323888">
      <w:bodyDiv w:val="1"/>
      <w:marLeft w:val="0"/>
      <w:marRight w:val="0"/>
      <w:marTop w:val="0"/>
      <w:marBottom w:val="0"/>
      <w:divBdr>
        <w:top w:val="none" w:sz="0" w:space="0" w:color="auto"/>
        <w:left w:val="none" w:sz="0" w:space="0" w:color="auto"/>
        <w:bottom w:val="none" w:sz="0" w:space="0" w:color="auto"/>
        <w:right w:val="none" w:sz="0" w:space="0" w:color="auto"/>
      </w:divBdr>
    </w:div>
    <w:div w:id="2011173270">
      <w:bodyDiv w:val="1"/>
      <w:marLeft w:val="0"/>
      <w:marRight w:val="0"/>
      <w:marTop w:val="0"/>
      <w:marBottom w:val="0"/>
      <w:divBdr>
        <w:top w:val="none" w:sz="0" w:space="0" w:color="auto"/>
        <w:left w:val="none" w:sz="0" w:space="0" w:color="auto"/>
        <w:bottom w:val="none" w:sz="0" w:space="0" w:color="auto"/>
        <w:right w:val="none" w:sz="0" w:space="0" w:color="auto"/>
      </w:divBdr>
    </w:div>
    <w:div w:id="2023313456">
      <w:bodyDiv w:val="1"/>
      <w:marLeft w:val="0"/>
      <w:marRight w:val="0"/>
      <w:marTop w:val="0"/>
      <w:marBottom w:val="0"/>
      <w:divBdr>
        <w:top w:val="none" w:sz="0" w:space="0" w:color="auto"/>
        <w:left w:val="none" w:sz="0" w:space="0" w:color="auto"/>
        <w:bottom w:val="none" w:sz="0" w:space="0" w:color="auto"/>
        <w:right w:val="none" w:sz="0" w:space="0" w:color="auto"/>
      </w:divBdr>
    </w:div>
    <w:div w:id="2038002734">
      <w:bodyDiv w:val="1"/>
      <w:marLeft w:val="0"/>
      <w:marRight w:val="0"/>
      <w:marTop w:val="0"/>
      <w:marBottom w:val="0"/>
      <w:divBdr>
        <w:top w:val="none" w:sz="0" w:space="0" w:color="auto"/>
        <w:left w:val="none" w:sz="0" w:space="0" w:color="auto"/>
        <w:bottom w:val="none" w:sz="0" w:space="0" w:color="auto"/>
        <w:right w:val="none" w:sz="0" w:space="0" w:color="auto"/>
      </w:divBdr>
    </w:div>
    <w:div w:id="20675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nadianencyclopedia.ca/en/article/second-world-war-wwii/" TargetMode="External"/><Relationship Id="rId13" Type="http://schemas.openxmlformats.org/officeDocument/2006/relationships/hyperlink" Target="https://www.thecanadianencyclopedia.ca/en/article/albert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canadianencyclopedia.ca/en/article/first-world-war-wwi/" TargetMode="External"/><Relationship Id="rId12" Type="http://schemas.openxmlformats.org/officeDocument/2006/relationships/hyperlink" Target="https://www.thecanadianencyclopedia.ca/en/article/ontari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canadianencyclopedia.ca/fr/article/politique-dimmigration-1" TargetMode="External"/><Relationship Id="rId1" Type="http://schemas.openxmlformats.org/officeDocument/2006/relationships/numbering" Target="numbering.xml"/><Relationship Id="rId6" Type="http://schemas.openxmlformats.org/officeDocument/2006/relationships/hyperlink" Target="https://www.thecanadianencyclopedia.ca/en/article/internment/" TargetMode="External"/><Relationship Id="rId11" Type="http://schemas.openxmlformats.org/officeDocument/2006/relationships/hyperlink" Target="https://www.thecanadianencyclopedia.ca/en/article/quebec/" TargetMode="External"/><Relationship Id="rId5" Type="http://schemas.openxmlformats.org/officeDocument/2006/relationships/hyperlink" Target="https://www.chrc-ccdp.gc.ca/eng/content/what-discrimination" TargetMode="External"/><Relationship Id="rId15" Type="http://schemas.openxmlformats.org/officeDocument/2006/relationships/hyperlink" Target="https://www.thecanadianencyclopedia.ca/en/article/italian-canadians/" TargetMode="External"/><Relationship Id="rId10" Type="http://schemas.openxmlformats.org/officeDocument/2006/relationships/hyperlink" Target="https://www.thecanadianencyclopedia.ca/en/article/new-brunswick/" TargetMode="External"/><Relationship Id="rId4" Type="http://schemas.openxmlformats.org/officeDocument/2006/relationships/webSettings" Target="webSettings.xml"/><Relationship Id="rId9" Type="http://schemas.openxmlformats.org/officeDocument/2006/relationships/hyperlink" Target="https://www.thecanadianencyclopedia.ca/en/article/war-measures-act/" TargetMode="External"/><Relationship Id="rId14" Type="http://schemas.openxmlformats.org/officeDocument/2006/relationships/hyperlink" Target="https://www.thecanadianencyclopedia.ca/en/article/german-canad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2019-02-13T19:07:00Z</cp:lastPrinted>
  <dcterms:created xsi:type="dcterms:W3CDTF">2019-02-12T03:26:00Z</dcterms:created>
  <dcterms:modified xsi:type="dcterms:W3CDTF">2020-03-11T21:11:00Z</dcterms:modified>
</cp:coreProperties>
</file>